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0" w:rsidRPr="00F83CD7" w:rsidRDefault="00175700" w:rsidP="00695F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3CD7">
        <w:rPr>
          <w:rFonts w:ascii="Times New Roman" w:hAnsi="Times New Roman" w:cs="Times New Roman"/>
          <w:color w:val="auto"/>
          <w:sz w:val="24"/>
          <w:szCs w:val="24"/>
        </w:rPr>
        <w:t>ДОКЛАД</w:t>
      </w:r>
    </w:p>
    <w:p w:rsidR="00175700" w:rsidRPr="00F83CD7" w:rsidRDefault="00175700" w:rsidP="00695F12">
      <w:pPr>
        <w:jc w:val="center"/>
        <w:rPr>
          <w:b/>
        </w:rPr>
      </w:pPr>
      <w:r w:rsidRPr="00F83CD7">
        <w:rPr>
          <w:b/>
        </w:rPr>
        <w:t>«О достигнутых значениях показателей для оценки эффективности деятельности органов местного самоуправленияКизильского муниципального района</w:t>
      </w:r>
      <w:r w:rsidR="00966124" w:rsidRPr="00F83CD7">
        <w:rPr>
          <w:b/>
          <w:bCs/>
        </w:rPr>
        <w:t>за 2020</w:t>
      </w:r>
      <w:r w:rsidRPr="00F83CD7">
        <w:rPr>
          <w:b/>
          <w:bCs/>
        </w:rPr>
        <w:t xml:space="preserve"> год и их планируемых значениях</w:t>
      </w:r>
      <w:r w:rsidR="00966124" w:rsidRPr="00F83CD7">
        <w:rPr>
          <w:b/>
          <w:bCs/>
        </w:rPr>
        <w:t xml:space="preserve"> на 2021 - 2023</w:t>
      </w:r>
      <w:r w:rsidRPr="00F83CD7">
        <w:rPr>
          <w:b/>
          <w:bCs/>
        </w:rPr>
        <w:t xml:space="preserve"> годы»</w:t>
      </w:r>
    </w:p>
    <w:p w:rsidR="00175700" w:rsidRPr="00F83CD7" w:rsidRDefault="00175700" w:rsidP="00695F12">
      <w:pPr>
        <w:jc w:val="both"/>
      </w:pPr>
    </w:p>
    <w:p w:rsidR="00175700" w:rsidRPr="00F83CD7" w:rsidRDefault="00FB61BA" w:rsidP="00695F12">
      <w:pPr>
        <w:pStyle w:val="a7"/>
        <w:jc w:val="both"/>
      </w:pPr>
      <w:r w:rsidRPr="00F83CD7">
        <w:t xml:space="preserve">     Постановлением Администрации</w:t>
      </w:r>
      <w:r w:rsidR="00175700" w:rsidRPr="00F83CD7">
        <w:t xml:space="preserve"> Кизильского муниципального района № </w:t>
      </w:r>
      <w:r w:rsidRPr="00F83CD7">
        <w:t>1757</w:t>
      </w:r>
      <w:r w:rsidR="00175700" w:rsidRPr="00F83CD7">
        <w:t xml:space="preserve"> от </w:t>
      </w:r>
      <w:r w:rsidRPr="00F83CD7">
        <w:t>28</w:t>
      </w:r>
      <w:r w:rsidR="00175700" w:rsidRPr="00F83CD7">
        <w:t>.</w:t>
      </w:r>
      <w:r w:rsidRPr="00F83CD7">
        <w:t>11</w:t>
      </w:r>
      <w:r w:rsidR="00175700" w:rsidRPr="00F83CD7">
        <w:t>.20</w:t>
      </w:r>
      <w:r w:rsidRPr="00F83CD7">
        <w:t>19</w:t>
      </w:r>
      <w:r w:rsidR="00175700" w:rsidRPr="00F83CD7">
        <w:t xml:space="preserve"> года утверждена Стратегия социально-экономического развития Кизильского муниципального района до 20</w:t>
      </w:r>
      <w:r w:rsidRPr="00F83CD7">
        <w:t>35</w:t>
      </w:r>
      <w:r w:rsidR="00175700" w:rsidRPr="00F83CD7">
        <w:t xml:space="preserve"> года. </w:t>
      </w:r>
    </w:p>
    <w:p w:rsidR="00703990" w:rsidRPr="00F83CD7" w:rsidRDefault="00703990" w:rsidP="00695F12">
      <w:pPr>
        <w:jc w:val="both"/>
      </w:pPr>
      <w:r w:rsidRPr="00F83CD7">
        <w:t xml:space="preserve">     Стратегия социально-экономического развития Кизильского муниципального района на период до 2035 года (далее – Стратегия 2035) – основной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1474B0" w:rsidRPr="00F83CD7" w:rsidRDefault="001474B0" w:rsidP="00695F12">
      <w:pPr>
        <w:pStyle w:val="a7"/>
        <w:jc w:val="both"/>
      </w:pPr>
      <w:r w:rsidRPr="00F83CD7">
        <w:t xml:space="preserve"> Стратегическими направлениями долгосрочного социально-экономического развития Кизильского муниципального района, обеспечивающими реализацию его миссии и достижение главной цели, являются: </w:t>
      </w:r>
    </w:p>
    <w:p w:rsidR="001474B0" w:rsidRPr="00F83CD7" w:rsidRDefault="001474B0" w:rsidP="00695F12">
      <w:pPr>
        <w:jc w:val="both"/>
      </w:pPr>
      <w:r w:rsidRPr="00F83CD7">
        <w:t xml:space="preserve">1. Динамичная инновационная экономика. </w:t>
      </w:r>
    </w:p>
    <w:p w:rsidR="001474B0" w:rsidRPr="00F83CD7" w:rsidRDefault="001474B0" w:rsidP="00695F12">
      <w:pPr>
        <w:jc w:val="both"/>
      </w:pPr>
      <w:r w:rsidRPr="00F83CD7">
        <w:t>2. Новое качество жизни.</w:t>
      </w:r>
    </w:p>
    <w:p w:rsidR="001474B0" w:rsidRPr="00F83CD7" w:rsidRDefault="001474B0" w:rsidP="00695F12">
      <w:pPr>
        <w:jc w:val="both"/>
      </w:pPr>
      <w:r w:rsidRPr="00F83CD7">
        <w:t xml:space="preserve">3. Повышение эффективности муниципального управления. </w:t>
      </w:r>
    </w:p>
    <w:p w:rsidR="001474B0" w:rsidRPr="00F83CD7" w:rsidRDefault="001474B0" w:rsidP="00695F12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83CD7">
        <w:t>4.</w:t>
      </w:r>
      <w:r w:rsidRPr="00F83CD7">
        <w:rPr>
          <w:rFonts w:eastAsia="Calibri"/>
          <w:lang w:eastAsia="en-US"/>
        </w:rPr>
        <w:t xml:space="preserve"> Цифровая инфраструктура экономики.</w:t>
      </w:r>
    </w:p>
    <w:p w:rsidR="00175700" w:rsidRPr="00F83CD7" w:rsidRDefault="00175700" w:rsidP="00695F12">
      <w:pPr>
        <w:jc w:val="both"/>
      </w:pPr>
    </w:p>
    <w:p w:rsidR="005244AF" w:rsidRPr="00372C4C" w:rsidRDefault="005244AF" w:rsidP="00C76BAD">
      <w:pPr>
        <w:jc w:val="center"/>
        <w:rPr>
          <w:b/>
        </w:rPr>
      </w:pPr>
      <w:r w:rsidRPr="00372C4C">
        <w:rPr>
          <w:b/>
        </w:rPr>
        <w:t>СЕЛЬСКОЕ ХОЗЯЙСТВО</w:t>
      </w:r>
    </w:p>
    <w:p w:rsidR="005244AF" w:rsidRPr="00372C4C" w:rsidRDefault="005244AF" w:rsidP="00C76BAD">
      <w:pPr>
        <w:pStyle w:val="11"/>
        <w:ind w:firstLine="284"/>
        <w:jc w:val="both"/>
        <w:rPr>
          <w:rFonts w:ascii="Times New Roman" w:hAnsi="Times New Roman"/>
        </w:rPr>
      </w:pP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    Основу экономики Кизильского района традиционно составляет сельское хозяйство. Территория нашего района находится в зоне рискованного земледелия и поэтому урожайность сельскохозяйственных культур во многом зависит от погодных условий.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   Валовый сбор в 2020г. по данным отчетности составляет 102 949 тонн, урожайность составила – 8,9 ц/га</w:t>
      </w:r>
      <w:proofErr w:type="gramStart"/>
      <w:r w:rsidRPr="00372C4C">
        <w:rPr>
          <w:rFonts w:ascii="Times New Roman" w:hAnsi="Times New Roman"/>
        </w:rPr>
        <w:t>.</w:t>
      </w:r>
      <w:proofErr w:type="gramEnd"/>
      <w:r w:rsidRPr="00372C4C">
        <w:rPr>
          <w:rFonts w:ascii="Times New Roman" w:hAnsi="Times New Roman"/>
        </w:rPr>
        <w:t xml:space="preserve"> </w:t>
      </w:r>
      <w:proofErr w:type="gramStart"/>
      <w:r w:rsidRPr="00372C4C">
        <w:rPr>
          <w:rFonts w:ascii="Times New Roman" w:hAnsi="Times New Roman"/>
        </w:rPr>
        <w:t>п</w:t>
      </w:r>
      <w:proofErr w:type="gramEnd"/>
      <w:r w:rsidRPr="00372C4C">
        <w:rPr>
          <w:rFonts w:ascii="Times New Roman" w:hAnsi="Times New Roman"/>
        </w:rPr>
        <w:t>о валовому сбору зерновых и зернобобовых культур наш район по итогам 2020 года на 4 месте, по посевной площади на 3 месте из 14 муниципалитетов Челябинской области. Средняя урожайность пшеницы 9,6 ц/га</w:t>
      </w:r>
      <w:proofErr w:type="gramStart"/>
      <w:r w:rsidRPr="00372C4C">
        <w:rPr>
          <w:rFonts w:ascii="Times New Roman" w:hAnsi="Times New Roman"/>
        </w:rPr>
        <w:t xml:space="preserve">., </w:t>
      </w:r>
      <w:proofErr w:type="gramEnd"/>
      <w:r w:rsidRPr="00372C4C">
        <w:rPr>
          <w:rFonts w:ascii="Times New Roman" w:hAnsi="Times New Roman"/>
        </w:rPr>
        <w:t xml:space="preserve">в </w:t>
      </w:r>
      <w:proofErr w:type="spellStart"/>
      <w:r w:rsidRPr="00372C4C">
        <w:rPr>
          <w:rFonts w:ascii="Times New Roman" w:hAnsi="Times New Roman"/>
        </w:rPr>
        <w:t>т.ч</w:t>
      </w:r>
      <w:proofErr w:type="spellEnd"/>
      <w:r w:rsidRPr="00372C4C">
        <w:rPr>
          <w:rFonts w:ascii="Times New Roman" w:hAnsi="Times New Roman"/>
        </w:rPr>
        <w:t xml:space="preserve">. твердой пшеницы 10,9 ц/га, ячменя 8,5 ц/га., овса 7,8 ц/га., гречихи 9,0 ц/га., гороха 7,2 ц/га., нута 5,4 ц/га., подсолнечника 15,4 ц/га., рапса 4,6 ц/га., льна 5,2 ц/га. 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                 Мы   имеем сельхозугодий на площади 396,8 </w:t>
      </w:r>
      <w:proofErr w:type="spellStart"/>
      <w:r w:rsidRPr="00372C4C">
        <w:rPr>
          <w:rFonts w:ascii="Times New Roman" w:hAnsi="Times New Roman"/>
        </w:rPr>
        <w:t>тыс</w:t>
      </w:r>
      <w:proofErr w:type="gramStart"/>
      <w:r w:rsidRPr="00372C4C">
        <w:rPr>
          <w:rFonts w:ascii="Times New Roman" w:hAnsi="Times New Roman"/>
        </w:rPr>
        <w:t>.г</w:t>
      </w:r>
      <w:proofErr w:type="gramEnd"/>
      <w:r w:rsidRPr="00372C4C">
        <w:rPr>
          <w:rFonts w:ascii="Times New Roman" w:hAnsi="Times New Roman"/>
        </w:rPr>
        <w:t>а</w:t>
      </w:r>
      <w:proofErr w:type="spellEnd"/>
      <w:r w:rsidRPr="00372C4C">
        <w:rPr>
          <w:rFonts w:ascii="Times New Roman" w:hAnsi="Times New Roman"/>
        </w:rPr>
        <w:t xml:space="preserve">, пашни в том числе 236,9 </w:t>
      </w:r>
      <w:proofErr w:type="spellStart"/>
      <w:r w:rsidRPr="00372C4C">
        <w:rPr>
          <w:rFonts w:ascii="Times New Roman" w:hAnsi="Times New Roman"/>
        </w:rPr>
        <w:t>тыс.га</w:t>
      </w:r>
      <w:proofErr w:type="spellEnd"/>
      <w:r w:rsidRPr="00372C4C">
        <w:rPr>
          <w:rFonts w:ascii="Times New Roman" w:hAnsi="Times New Roman"/>
        </w:rPr>
        <w:t>. С 2016 года проводится ежегодная  инвентаризация пашни с целью выявления всех засеянных земель, легализации всех крупных ЛПХ</w:t>
      </w:r>
      <w:proofErr w:type="gramStart"/>
      <w:r w:rsidRPr="00372C4C">
        <w:rPr>
          <w:rFonts w:ascii="Times New Roman" w:hAnsi="Times New Roman"/>
        </w:rPr>
        <w:t xml:space="preserve"> .</w:t>
      </w:r>
      <w:proofErr w:type="gramEnd"/>
      <w:r w:rsidRPr="00372C4C">
        <w:rPr>
          <w:rFonts w:ascii="Times New Roman" w:hAnsi="Times New Roman"/>
        </w:rPr>
        <w:t xml:space="preserve"> Инвентаризация показала, что  мы имели в 2017 году ЛПХ на площади более 22 000 га. Работа по инвентаризации, переводу ЛПХ в КФХ или ИП (более 100 га имеют </w:t>
      </w:r>
      <w:r w:rsidRPr="00372C4C">
        <w:rPr>
          <w:rFonts w:ascii="Times New Roman" w:hAnsi="Times New Roman"/>
          <w:u w:val="single"/>
        </w:rPr>
        <w:t>48</w:t>
      </w:r>
      <w:r w:rsidRPr="00372C4C">
        <w:rPr>
          <w:rFonts w:ascii="Times New Roman" w:hAnsi="Times New Roman"/>
        </w:rPr>
        <w:t xml:space="preserve"> человек) будет продолжена и в следующие годы.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   На 01.01.2021 года хозяй</w:t>
      </w:r>
      <w:proofErr w:type="gramStart"/>
      <w:r w:rsidRPr="00372C4C">
        <w:rPr>
          <w:rFonts w:ascii="Times New Roman" w:hAnsi="Times New Roman"/>
        </w:rPr>
        <w:t>ств вс</w:t>
      </w:r>
      <w:proofErr w:type="gramEnd"/>
      <w:r w:rsidRPr="00372C4C">
        <w:rPr>
          <w:rFonts w:ascii="Times New Roman" w:hAnsi="Times New Roman"/>
        </w:rPr>
        <w:t>ех форм собственности: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Обществ с ограниченной ответственностью (ООО) - 12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Крестьянских хозяйств - 16.                                                </w:t>
      </w:r>
    </w:p>
    <w:p w:rsidR="005244AF" w:rsidRPr="00372C4C" w:rsidRDefault="00C76BAD" w:rsidP="00C76BAD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44AF" w:rsidRPr="00372C4C">
        <w:rPr>
          <w:rFonts w:ascii="Times New Roman" w:hAnsi="Times New Roman"/>
        </w:rPr>
        <w:t xml:space="preserve">Индивидуальных предпринимателей (ИП), Индивидуальных предпринимателей Глав Крестьянских (фермерских) хозяйств (ИП Глава </w:t>
      </w:r>
      <w:proofErr w:type="gramStart"/>
      <w:r w:rsidR="005244AF" w:rsidRPr="00372C4C">
        <w:rPr>
          <w:rFonts w:ascii="Times New Roman" w:hAnsi="Times New Roman"/>
        </w:rPr>
        <w:t>К(</w:t>
      </w:r>
      <w:proofErr w:type="gramEnd"/>
      <w:r w:rsidR="005244AF" w:rsidRPr="00372C4C">
        <w:rPr>
          <w:rFonts w:ascii="Times New Roman" w:hAnsi="Times New Roman"/>
        </w:rPr>
        <w:t>Ф)Х) - 121.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Личные подсобные хозяйства (ЛПХ)- 126.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Пашня в обработке в 2020 году согласно отчетным данным (29 </w:t>
      </w:r>
      <w:proofErr w:type="spellStart"/>
      <w:r w:rsidRPr="00372C4C">
        <w:rPr>
          <w:rFonts w:ascii="Times New Roman" w:hAnsi="Times New Roman"/>
        </w:rPr>
        <w:t>сх</w:t>
      </w:r>
      <w:proofErr w:type="spellEnd"/>
      <w:r w:rsidRPr="00372C4C">
        <w:rPr>
          <w:rFonts w:ascii="Times New Roman" w:hAnsi="Times New Roman"/>
        </w:rPr>
        <w:t xml:space="preserve">) составляет 205 580 га. Посевная площадь 2020 года -  173 205 га, в том числе засеяно 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зерновыми и зернобобовыми культурами– </w:t>
      </w:r>
      <w:r w:rsidRPr="00372C4C">
        <w:rPr>
          <w:rFonts w:ascii="Times New Roman" w:hAnsi="Times New Roman"/>
          <w:u w:val="single"/>
        </w:rPr>
        <w:t xml:space="preserve">144787 </w:t>
      </w:r>
      <w:r w:rsidRPr="00372C4C">
        <w:rPr>
          <w:rFonts w:ascii="Times New Roman" w:hAnsi="Times New Roman"/>
        </w:rPr>
        <w:t>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proofErr w:type="spellStart"/>
      <w:r w:rsidRPr="00372C4C">
        <w:rPr>
          <w:rFonts w:ascii="Times New Roman" w:hAnsi="Times New Roman"/>
        </w:rPr>
        <w:t>однолет</w:t>
      </w:r>
      <w:proofErr w:type="gramStart"/>
      <w:r w:rsidRPr="00372C4C">
        <w:rPr>
          <w:rFonts w:ascii="Times New Roman" w:hAnsi="Times New Roman"/>
        </w:rPr>
        <w:t>.т</w:t>
      </w:r>
      <w:proofErr w:type="gramEnd"/>
      <w:r w:rsidRPr="00372C4C">
        <w:rPr>
          <w:rFonts w:ascii="Times New Roman" w:hAnsi="Times New Roman"/>
        </w:rPr>
        <w:t>равы</w:t>
      </w:r>
      <w:proofErr w:type="spellEnd"/>
      <w:r w:rsidRPr="00372C4C">
        <w:rPr>
          <w:rFonts w:ascii="Times New Roman" w:hAnsi="Times New Roman"/>
        </w:rPr>
        <w:t xml:space="preserve">                                             – </w:t>
      </w:r>
      <w:r w:rsidRPr="00372C4C">
        <w:rPr>
          <w:rFonts w:ascii="Times New Roman" w:hAnsi="Times New Roman"/>
          <w:u w:val="single"/>
        </w:rPr>
        <w:t xml:space="preserve">1589 </w:t>
      </w:r>
      <w:r w:rsidRPr="00372C4C">
        <w:rPr>
          <w:rFonts w:ascii="Times New Roman" w:hAnsi="Times New Roman"/>
        </w:rPr>
        <w:t>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пар                                                                - </w:t>
      </w:r>
      <w:r w:rsidRPr="00372C4C">
        <w:rPr>
          <w:rFonts w:ascii="Times New Roman" w:hAnsi="Times New Roman"/>
          <w:u w:val="single"/>
        </w:rPr>
        <w:t xml:space="preserve">32375 </w:t>
      </w:r>
      <w:r w:rsidRPr="00372C4C">
        <w:rPr>
          <w:rFonts w:ascii="Times New Roman" w:hAnsi="Times New Roman"/>
        </w:rPr>
        <w:t>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proofErr w:type="spellStart"/>
      <w:r w:rsidRPr="00372C4C">
        <w:rPr>
          <w:rFonts w:ascii="Times New Roman" w:hAnsi="Times New Roman"/>
        </w:rPr>
        <w:t>многол</w:t>
      </w:r>
      <w:proofErr w:type="gramStart"/>
      <w:r w:rsidRPr="00372C4C">
        <w:rPr>
          <w:rFonts w:ascii="Times New Roman" w:hAnsi="Times New Roman"/>
        </w:rPr>
        <w:t>.т</w:t>
      </w:r>
      <w:proofErr w:type="gramEnd"/>
      <w:r w:rsidRPr="00372C4C">
        <w:rPr>
          <w:rFonts w:ascii="Times New Roman" w:hAnsi="Times New Roman"/>
        </w:rPr>
        <w:t>равы</w:t>
      </w:r>
      <w:proofErr w:type="spellEnd"/>
      <w:r w:rsidRPr="00372C4C">
        <w:rPr>
          <w:rFonts w:ascii="Times New Roman" w:hAnsi="Times New Roman"/>
        </w:rPr>
        <w:t xml:space="preserve">                                               - </w:t>
      </w:r>
      <w:r w:rsidRPr="00372C4C">
        <w:rPr>
          <w:rFonts w:ascii="Times New Roman" w:hAnsi="Times New Roman"/>
          <w:u w:val="single"/>
        </w:rPr>
        <w:t>6151</w:t>
      </w:r>
      <w:r w:rsidRPr="00372C4C">
        <w:rPr>
          <w:rFonts w:ascii="Times New Roman" w:hAnsi="Times New Roman"/>
        </w:rPr>
        <w:t xml:space="preserve"> 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Технические культуры: подсолнечник 1490 га</w:t>
      </w:r>
      <w:proofErr w:type="gramStart"/>
      <w:r w:rsidRPr="00372C4C">
        <w:rPr>
          <w:rFonts w:ascii="Times New Roman" w:hAnsi="Times New Roman"/>
        </w:rPr>
        <w:t xml:space="preserve">., </w:t>
      </w:r>
      <w:proofErr w:type="gramEnd"/>
      <w:r w:rsidRPr="00372C4C">
        <w:rPr>
          <w:rFonts w:ascii="Times New Roman" w:hAnsi="Times New Roman"/>
        </w:rPr>
        <w:t xml:space="preserve">рапс 168 га., горчица 120 га., лен 18665 га. 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Итого 20473 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Многолетние беспокровные травы 205 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Доля посевных площадей составляет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lastRenderedPageBreak/>
        <w:t>ООО и КХ  -_</w:t>
      </w:r>
      <w:r w:rsidRPr="00372C4C">
        <w:rPr>
          <w:rFonts w:ascii="Times New Roman" w:hAnsi="Times New Roman"/>
          <w:u w:val="single"/>
        </w:rPr>
        <w:t>78985</w:t>
      </w:r>
      <w:r w:rsidRPr="00372C4C">
        <w:rPr>
          <w:rFonts w:ascii="Times New Roman" w:hAnsi="Times New Roman"/>
        </w:rPr>
        <w:t>_ га –_</w:t>
      </w:r>
      <w:r w:rsidRPr="00372C4C">
        <w:rPr>
          <w:rFonts w:ascii="Times New Roman" w:hAnsi="Times New Roman"/>
          <w:u w:val="single"/>
        </w:rPr>
        <w:t>46</w:t>
      </w:r>
      <w:r w:rsidRPr="00372C4C">
        <w:rPr>
          <w:rFonts w:ascii="Times New Roman" w:hAnsi="Times New Roman"/>
        </w:rPr>
        <w:t>_%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ИП и ИП Глава </w:t>
      </w:r>
      <w:proofErr w:type="gramStart"/>
      <w:r w:rsidRPr="00372C4C">
        <w:rPr>
          <w:rFonts w:ascii="Times New Roman" w:hAnsi="Times New Roman"/>
        </w:rPr>
        <w:t>К(</w:t>
      </w:r>
      <w:proofErr w:type="gramEnd"/>
      <w:r w:rsidRPr="00372C4C">
        <w:rPr>
          <w:rFonts w:ascii="Times New Roman" w:hAnsi="Times New Roman"/>
        </w:rPr>
        <w:t>Ф)Х –_</w:t>
      </w:r>
      <w:r w:rsidRPr="00372C4C">
        <w:rPr>
          <w:rFonts w:ascii="Times New Roman" w:hAnsi="Times New Roman"/>
          <w:u w:val="single"/>
        </w:rPr>
        <w:t>83322</w:t>
      </w:r>
      <w:r w:rsidRPr="00372C4C">
        <w:rPr>
          <w:rFonts w:ascii="Times New Roman" w:hAnsi="Times New Roman"/>
        </w:rPr>
        <w:t>_га –_</w:t>
      </w:r>
      <w:r w:rsidRPr="00372C4C">
        <w:rPr>
          <w:rFonts w:ascii="Times New Roman" w:hAnsi="Times New Roman"/>
          <w:u w:val="single"/>
        </w:rPr>
        <w:t>50</w:t>
      </w:r>
      <w:r w:rsidRPr="00372C4C">
        <w:rPr>
          <w:rFonts w:ascii="Times New Roman" w:hAnsi="Times New Roman"/>
        </w:rPr>
        <w:t>_%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ИП и ИП Глава </w:t>
      </w:r>
      <w:proofErr w:type="gramStart"/>
      <w:r w:rsidRPr="00372C4C">
        <w:rPr>
          <w:rFonts w:ascii="Times New Roman" w:hAnsi="Times New Roman"/>
        </w:rPr>
        <w:t>К(</w:t>
      </w:r>
      <w:proofErr w:type="gramEnd"/>
      <w:r w:rsidRPr="00372C4C">
        <w:rPr>
          <w:rFonts w:ascii="Times New Roman" w:hAnsi="Times New Roman"/>
        </w:rPr>
        <w:t>Ф)Х –_</w:t>
      </w:r>
      <w:r w:rsidRPr="00372C4C">
        <w:rPr>
          <w:rFonts w:ascii="Times New Roman" w:hAnsi="Times New Roman"/>
          <w:u w:val="single"/>
        </w:rPr>
        <w:t>85860</w:t>
      </w:r>
      <w:r w:rsidRPr="00372C4C">
        <w:rPr>
          <w:rFonts w:ascii="Times New Roman" w:hAnsi="Times New Roman"/>
        </w:rPr>
        <w:t>_га –_</w:t>
      </w:r>
      <w:r w:rsidRPr="00372C4C">
        <w:rPr>
          <w:rFonts w:ascii="Times New Roman" w:hAnsi="Times New Roman"/>
          <w:u w:val="single"/>
        </w:rPr>
        <w:t>50</w:t>
      </w:r>
      <w:r w:rsidRPr="00372C4C">
        <w:rPr>
          <w:rFonts w:ascii="Times New Roman" w:hAnsi="Times New Roman"/>
        </w:rPr>
        <w:t>_%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ЛПХ –_</w:t>
      </w:r>
      <w:r w:rsidRPr="00372C4C">
        <w:rPr>
          <w:rFonts w:ascii="Times New Roman" w:hAnsi="Times New Roman"/>
          <w:u w:val="single"/>
        </w:rPr>
        <w:t>8360</w:t>
      </w:r>
      <w:r w:rsidRPr="00372C4C">
        <w:rPr>
          <w:rFonts w:ascii="Times New Roman" w:hAnsi="Times New Roman"/>
        </w:rPr>
        <w:t>_га –_</w:t>
      </w:r>
      <w:r w:rsidRPr="00372C4C">
        <w:rPr>
          <w:rFonts w:ascii="Times New Roman" w:hAnsi="Times New Roman"/>
          <w:u w:val="single"/>
        </w:rPr>
        <w:t>5</w:t>
      </w:r>
      <w:r w:rsidRPr="00372C4C">
        <w:rPr>
          <w:rFonts w:ascii="Times New Roman" w:hAnsi="Times New Roman"/>
        </w:rPr>
        <w:t>_%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>Валовый сбор зерна в 2019г.– _</w:t>
      </w:r>
      <w:r w:rsidRPr="00372C4C">
        <w:rPr>
          <w:rFonts w:ascii="Times New Roman" w:hAnsi="Times New Roman"/>
          <w:u w:val="single"/>
        </w:rPr>
        <w:t xml:space="preserve">148540 </w:t>
      </w:r>
      <w:proofErr w:type="spellStart"/>
      <w:r w:rsidRPr="00372C4C">
        <w:rPr>
          <w:rFonts w:ascii="Times New Roman" w:hAnsi="Times New Roman"/>
        </w:rPr>
        <w:t>тн</w:t>
      </w:r>
      <w:proofErr w:type="spellEnd"/>
      <w:r w:rsidRPr="00372C4C">
        <w:rPr>
          <w:rFonts w:ascii="Times New Roman" w:hAnsi="Times New Roman"/>
        </w:rPr>
        <w:t>., урожайность в бункерном весе _</w:t>
      </w:r>
      <w:r w:rsidRPr="00372C4C">
        <w:rPr>
          <w:rFonts w:ascii="Times New Roman" w:hAnsi="Times New Roman"/>
          <w:u w:val="single"/>
        </w:rPr>
        <w:t>10,7</w:t>
      </w:r>
      <w:r w:rsidRPr="00372C4C">
        <w:rPr>
          <w:rFonts w:ascii="Times New Roman" w:hAnsi="Times New Roman"/>
        </w:rPr>
        <w:t>_ц/га, в весе после доработки _</w:t>
      </w:r>
      <w:r w:rsidRPr="00372C4C">
        <w:rPr>
          <w:rFonts w:ascii="Times New Roman" w:hAnsi="Times New Roman"/>
          <w:u w:val="single"/>
        </w:rPr>
        <w:t>10,3</w:t>
      </w:r>
      <w:r w:rsidRPr="00372C4C">
        <w:rPr>
          <w:rFonts w:ascii="Times New Roman" w:hAnsi="Times New Roman"/>
        </w:rPr>
        <w:t>_ц/га.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На 01.01.2021г. по хозяйствам всех форм собственности поголовье крупного рогатого скота составляет </w:t>
      </w:r>
      <w:r w:rsidRPr="00372C4C">
        <w:rPr>
          <w:rFonts w:ascii="Times New Roman" w:hAnsi="Times New Roman"/>
          <w:u w:val="single"/>
        </w:rPr>
        <w:t>15975</w:t>
      </w:r>
      <w:r w:rsidRPr="00372C4C">
        <w:rPr>
          <w:rFonts w:ascii="Times New Roman" w:hAnsi="Times New Roman"/>
        </w:rPr>
        <w:t xml:space="preserve"> голов,  из них коров 8230 голов. В том числе: 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ООО и КХ  - </w:t>
      </w:r>
      <w:r w:rsidRPr="00372C4C">
        <w:rPr>
          <w:rFonts w:ascii="Times New Roman" w:hAnsi="Times New Roman"/>
          <w:u w:val="single"/>
        </w:rPr>
        <w:t>461</w:t>
      </w:r>
      <w:r w:rsidRPr="00372C4C">
        <w:rPr>
          <w:rFonts w:ascii="Times New Roman" w:hAnsi="Times New Roman"/>
        </w:rPr>
        <w:t xml:space="preserve"> голова (</w:t>
      </w:r>
      <w:r w:rsidRPr="00372C4C">
        <w:rPr>
          <w:rFonts w:ascii="Times New Roman" w:hAnsi="Times New Roman"/>
          <w:u w:val="single"/>
        </w:rPr>
        <w:t>241</w:t>
      </w:r>
      <w:r w:rsidRPr="00372C4C">
        <w:rPr>
          <w:rFonts w:ascii="Times New Roman" w:hAnsi="Times New Roman"/>
        </w:rPr>
        <w:t xml:space="preserve"> </w:t>
      </w:r>
      <w:proofErr w:type="spellStart"/>
      <w:r w:rsidRPr="00372C4C">
        <w:rPr>
          <w:rFonts w:ascii="Times New Roman" w:hAnsi="Times New Roman"/>
        </w:rPr>
        <w:t>гол</w:t>
      </w:r>
      <w:proofErr w:type="gramStart"/>
      <w:r w:rsidRPr="00372C4C">
        <w:rPr>
          <w:rFonts w:ascii="Times New Roman" w:hAnsi="Times New Roman"/>
        </w:rPr>
        <w:t>.к</w:t>
      </w:r>
      <w:proofErr w:type="gramEnd"/>
      <w:r w:rsidRPr="00372C4C">
        <w:rPr>
          <w:rFonts w:ascii="Times New Roman" w:hAnsi="Times New Roman"/>
        </w:rPr>
        <w:t>оров</w:t>
      </w:r>
      <w:proofErr w:type="spellEnd"/>
      <w:r w:rsidRPr="00372C4C">
        <w:rPr>
          <w:rFonts w:ascii="Times New Roman" w:hAnsi="Times New Roman"/>
        </w:rPr>
        <w:t>),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ИП и ИП Глава </w:t>
      </w:r>
      <w:proofErr w:type="gramStart"/>
      <w:r w:rsidRPr="00372C4C">
        <w:rPr>
          <w:rFonts w:ascii="Times New Roman" w:hAnsi="Times New Roman"/>
        </w:rPr>
        <w:t>К(</w:t>
      </w:r>
      <w:proofErr w:type="gramEnd"/>
      <w:r w:rsidRPr="00372C4C">
        <w:rPr>
          <w:rFonts w:ascii="Times New Roman" w:hAnsi="Times New Roman"/>
        </w:rPr>
        <w:t xml:space="preserve">Ф)Х – </w:t>
      </w:r>
      <w:r w:rsidRPr="00372C4C">
        <w:rPr>
          <w:rFonts w:ascii="Times New Roman" w:hAnsi="Times New Roman"/>
          <w:u w:val="single"/>
        </w:rPr>
        <w:t xml:space="preserve">7337 </w:t>
      </w:r>
      <w:r w:rsidRPr="00372C4C">
        <w:rPr>
          <w:rFonts w:ascii="Times New Roman" w:hAnsi="Times New Roman"/>
        </w:rPr>
        <w:t>голов (3737 голов коров),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ЛПХ – </w:t>
      </w:r>
      <w:r w:rsidRPr="00372C4C">
        <w:rPr>
          <w:rFonts w:ascii="Times New Roman" w:hAnsi="Times New Roman"/>
          <w:u w:val="single"/>
        </w:rPr>
        <w:t>8117</w:t>
      </w:r>
      <w:r w:rsidRPr="00372C4C">
        <w:rPr>
          <w:rFonts w:ascii="Times New Roman" w:hAnsi="Times New Roman"/>
        </w:rPr>
        <w:t xml:space="preserve"> голов (коров </w:t>
      </w:r>
      <w:r w:rsidRPr="00372C4C">
        <w:rPr>
          <w:rFonts w:ascii="Times New Roman" w:hAnsi="Times New Roman"/>
          <w:u w:val="single"/>
        </w:rPr>
        <w:t>4252</w:t>
      </w:r>
      <w:r w:rsidRPr="00372C4C">
        <w:rPr>
          <w:rFonts w:ascii="Times New Roman" w:hAnsi="Times New Roman"/>
        </w:rPr>
        <w:t xml:space="preserve"> головы).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                      В 2020 году по сельскохозяйственным организациям, с организационно правовой формой собственности Обществ с ограниченной ответственностью и Крестьянскими хозяйствами за 12 месяцев  получена прибыль 67 223 тыс. рублей. </w:t>
      </w: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  <w:proofErr w:type="gramStart"/>
      <w:r w:rsidRPr="00372C4C">
        <w:rPr>
          <w:rFonts w:ascii="Times New Roman" w:hAnsi="Times New Roman"/>
        </w:rPr>
        <w:t>Средняя заработная плата работников занятых в сельскохозяйственном производстве за 2020 г. составила – 21 443 руб. в 2019 г. – 19 230 руб., доярки в 2020 г. 19 300 -  руб. в 2019 г.- 19 100 руб., скотники в 2020 г. – 16 680 руб. в 2019 г.- 14 360 руб., механизаторы в 2020г. – 26 200 руб. в 2019 г.- 23 670 руб.</w:t>
      </w:r>
      <w:proofErr w:type="gramEnd"/>
    </w:p>
    <w:p w:rsidR="005244AF" w:rsidRPr="00372C4C" w:rsidRDefault="005244AF" w:rsidP="00C76BAD">
      <w:pPr>
        <w:pStyle w:val="11"/>
        <w:jc w:val="center"/>
        <w:rPr>
          <w:rFonts w:ascii="Times New Roman" w:hAnsi="Times New Roman"/>
        </w:rPr>
      </w:pPr>
    </w:p>
    <w:p w:rsidR="005244AF" w:rsidRPr="00372C4C" w:rsidRDefault="005244AF" w:rsidP="00C76BAD">
      <w:pPr>
        <w:pStyle w:val="11"/>
        <w:jc w:val="center"/>
        <w:rPr>
          <w:rFonts w:ascii="Times New Roman" w:hAnsi="Times New Roman"/>
        </w:rPr>
      </w:pPr>
      <w:r w:rsidRPr="00372C4C">
        <w:rPr>
          <w:rFonts w:ascii="Times New Roman" w:hAnsi="Times New Roman"/>
        </w:rPr>
        <w:t xml:space="preserve">Для сравнения за 2019-2020 </w:t>
      </w:r>
      <w:proofErr w:type="spellStart"/>
      <w:proofErr w:type="gramStart"/>
      <w:r w:rsidRPr="00372C4C">
        <w:rPr>
          <w:rFonts w:ascii="Times New Roman" w:hAnsi="Times New Roman"/>
        </w:rPr>
        <w:t>гг</w:t>
      </w:r>
      <w:proofErr w:type="spellEnd"/>
      <w:proofErr w:type="gramEnd"/>
      <w:r w:rsidRPr="00372C4C">
        <w:rPr>
          <w:rFonts w:ascii="Times New Roman" w:hAnsi="Times New Roman"/>
        </w:rPr>
        <w:t>:</w:t>
      </w:r>
    </w:p>
    <w:p w:rsidR="005244AF" w:rsidRPr="00372C4C" w:rsidRDefault="005244AF" w:rsidP="00C76BAD">
      <w:pPr>
        <w:pStyle w:val="11"/>
        <w:jc w:val="center"/>
        <w:rPr>
          <w:rFonts w:ascii="Times New Roman" w:hAnsi="Times New Roman"/>
        </w:rPr>
      </w:pPr>
      <w:r w:rsidRPr="00372C4C">
        <w:rPr>
          <w:rFonts w:ascii="Times New Roman" w:hAnsi="Times New Roman"/>
        </w:rPr>
        <w:t>ФИНАНСОВЫЙ РЕЗУЛЬТАТ:</w:t>
      </w:r>
    </w:p>
    <w:tbl>
      <w:tblPr>
        <w:tblW w:w="7529" w:type="dxa"/>
        <w:tblInd w:w="93" w:type="dxa"/>
        <w:tblLook w:val="04A0" w:firstRow="1" w:lastRow="0" w:firstColumn="1" w:lastColumn="0" w:noHBand="0" w:noVBand="1"/>
      </w:tblPr>
      <w:tblGrid>
        <w:gridCol w:w="1276"/>
        <w:gridCol w:w="3701"/>
        <w:gridCol w:w="1276"/>
        <w:gridCol w:w="1276"/>
      </w:tblGrid>
      <w:tr w:rsidR="005244AF" w:rsidRPr="00372C4C" w:rsidTr="00241BF5">
        <w:trPr>
          <w:gridAfter w:val="3"/>
          <w:wAfter w:w="6253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44AF" w:rsidRPr="00372C4C" w:rsidRDefault="005244AF" w:rsidP="00C76BAD"/>
        </w:tc>
      </w:tr>
      <w:tr w:rsidR="005244AF" w:rsidRPr="00372C4C" w:rsidTr="00241BF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AF" w:rsidRPr="00372C4C" w:rsidRDefault="005244AF" w:rsidP="00C76BA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AF" w:rsidRPr="00372C4C" w:rsidRDefault="005244AF" w:rsidP="00C76BAD">
            <w:proofErr w:type="spellStart"/>
            <w:r w:rsidRPr="00372C4C">
              <w:t>тыс</w:t>
            </w:r>
            <w:proofErr w:type="gramStart"/>
            <w:r w:rsidRPr="00372C4C">
              <w:t>.р</w:t>
            </w:r>
            <w:proofErr w:type="gramEnd"/>
            <w:r w:rsidRPr="00372C4C">
              <w:t>уб</w:t>
            </w:r>
            <w:proofErr w:type="spellEnd"/>
            <w:r w:rsidRPr="00372C4C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44AF" w:rsidRPr="00372C4C" w:rsidRDefault="005244AF" w:rsidP="00C76BAD"/>
        </w:tc>
      </w:tr>
      <w:tr w:rsidR="005244AF" w:rsidRPr="00372C4C" w:rsidTr="00241BF5">
        <w:trPr>
          <w:trHeight w:val="6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 xml:space="preserve"> 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2020г.</w:t>
            </w:r>
          </w:p>
        </w:tc>
      </w:tr>
      <w:tr w:rsidR="005244AF" w:rsidRPr="00372C4C" w:rsidTr="00241BF5">
        <w:trPr>
          <w:trHeight w:val="3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Выручка от реализации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581 159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568 998</w:t>
            </w:r>
          </w:p>
        </w:tc>
      </w:tr>
      <w:tr w:rsidR="005244AF" w:rsidRPr="00372C4C" w:rsidTr="00241BF5">
        <w:trPr>
          <w:trHeight w:val="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Себестоимость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447775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447829</w:t>
            </w:r>
          </w:p>
        </w:tc>
      </w:tr>
      <w:tr w:rsidR="005244AF" w:rsidRPr="00372C4C" w:rsidTr="00241BF5">
        <w:trPr>
          <w:trHeight w:val="2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Валовая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133 384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121 169</w:t>
            </w:r>
          </w:p>
        </w:tc>
      </w:tr>
      <w:tr w:rsidR="005244AF" w:rsidRPr="00372C4C" w:rsidTr="00241BF5">
        <w:trPr>
          <w:trHeight w:val="2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68 402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76 266</w:t>
            </w:r>
          </w:p>
        </w:tc>
      </w:tr>
      <w:tr w:rsidR="005244AF" w:rsidRPr="00372C4C" w:rsidTr="00241BF5">
        <w:trPr>
          <w:trHeight w:val="2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28 552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112 017</w:t>
            </w:r>
          </w:p>
        </w:tc>
      </w:tr>
      <w:tr w:rsidR="005244AF" w:rsidRPr="00372C4C" w:rsidTr="00241BF5">
        <w:trPr>
          <w:trHeight w:val="29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Прибыль до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157 761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73 735</w:t>
            </w:r>
          </w:p>
        </w:tc>
      </w:tr>
      <w:tr w:rsidR="005244AF" w:rsidRPr="00372C4C" w:rsidTr="00241BF5">
        <w:trPr>
          <w:trHeight w:val="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Прочее (пеня, налоги)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4 291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6 512</w:t>
            </w:r>
          </w:p>
        </w:tc>
      </w:tr>
      <w:tr w:rsidR="005244AF" w:rsidRPr="00372C4C" w:rsidTr="00241BF5">
        <w:trPr>
          <w:trHeight w:val="3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Чистая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153 470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67 223</w:t>
            </w:r>
          </w:p>
        </w:tc>
      </w:tr>
      <w:tr w:rsidR="005244AF" w:rsidRPr="00372C4C" w:rsidTr="00241BF5">
        <w:trPr>
          <w:trHeight w:val="2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Себестоимость 1 ц зерна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923,27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1261,65</w:t>
            </w:r>
          </w:p>
        </w:tc>
      </w:tr>
      <w:tr w:rsidR="005244AF" w:rsidRPr="00372C4C" w:rsidTr="00241BF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Средняя цена реализации 1 ц зерна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1215,00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1419,20</w:t>
            </w:r>
          </w:p>
        </w:tc>
      </w:tr>
      <w:tr w:rsidR="005244AF" w:rsidRPr="00372C4C" w:rsidTr="00241BF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 xml:space="preserve">Себестоимость молока 1 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2966,36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2301,79</w:t>
            </w:r>
          </w:p>
        </w:tc>
      </w:tr>
      <w:tr w:rsidR="005244AF" w:rsidRPr="00372C4C" w:rsidTr="00241BF5">
        <w:trPr>
          <w:trHeight w:val="2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r w:rsidRPr="00372C4C">
              <w:t>Цена реализации молока 1 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AF" w:rsidRPr="00372C4C" w:rsidRDefault="005244AF" w:rsidP="00C76BAD">
            <w:pPr>
              <w:jc w:val="center"/>
            </w:pPr>
            <w:r w:rsidRPr="00372C4C">
              <w:t>2107,62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2179,95</w:t>
            </w:r>
          </w:p>
        </w:tc>
      </w:tr>
    </w:tbl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</w:p>
    <w:p w:rsidR="005244AF" w:rsidRPr="00372C4C" w:rsidRDefault="005244AF" w:rsidP="00C76BAD">
      <w:pPr>
        <w:pStyle w:val="11"/>
        <w:jc w:val="both"/>
        <w:rPr>
          <w:rFonts w:ascii="Times New Roman" w:hAnsi="Times New Roman"/>
        </w:rPr>
      </w:pPr>
    </w:p>
    <w:p w:rsidR="005244AF" w:rsidRPr="00372C4C" w:rsidRDefault="005244AF" w:rsidP="00C76BAD">
      <w:pPr>
        <w:jc w:val="center"/>
        <w:rPr>
          <w:b/>
        </w:rPr>
      </w:pPr>
      <w:r w:rsidRPr="00372C4C">
        <w:rPr>
          <w:b/>
        </w:rPr>
        <w:t>Перечень</w:t>
      </w:r>
    </w:p>
    <w:p w:rsidR="005244AF" w:rsidRPr="00372C4C" w:rsidRDefault="005244AF" w:rsidP="00C76BAD">
      <w:pPr>
        <w:jc w:val="center"/>
        <w:rPr>
          <w:b/>
        </w:rPr>
      </w:pPr>
      <w:r w:rsidRPr="00372C4C">
        <w:rPr>
          <w:b/>
        </w:rPr>
        <w:t xml:space="preserve">получателей грантов 2012-2020 годов </w:t>
      </w:r>
    </w:p>
    <w:p w:rsidR="005244AF" w:rsidRPr="00372C4C" w:rsidRDefault="005244AF" w:rsidP="00C76BAD">
      <w:pPr>
        <w:jc w:val="center"/>
        <w:rPr>
          <w:b/>
        </w:rPr>
      </w:pPr>
      <w:r w:rsidRPr="00372C4C">
        <w:rPr>
          <w:b/>
        </w:rPr>
        <w:t>по программе Развитие семейной животноводческой фермы</w:t>
      </w:r>
    </w:p>
    <w:p w:rsidR="005244AF" w:rsidRPr="00372C4C" w:rsidRDefault="005244AF" w:rsidP="00C76BAD">
      <w:pPr>
        <w:jc w:val="both"/>
      </w:pPr>
    </w:p>
    <w:tbl>
      <w:tblPr>
        <w:tblpPr w:leftFromText="180" w:rightFromText="180" w:vertAnchor="text" w:horzAnchor="margin" w:tblpX="242" w:tblpY="-74"/>
        <w:tblOverlap w:val="never"/>
        <w:tblW w:w="90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5188"/>
        <w:gridCol w:w="2013"/>
        <w:gridCol w:w="1435"/>
      </w:tblGrid>
      <w:tr w:rsidR="005244AF" w:rsidRPr="00372C4C" w:rsidTr="00241BF5">
        <w:trPr>
          <w:trHeight w:val="3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72C4C">
              <w:rPr>
                <w:rFonts w:eastAsiaTheme="minorHAnsi"/>
                <w:lang w:eastAsia="en-US"/>
              </w:rPr>
              <w:t>Мумджан</w:t>
            </w:r>
            <w:proofErr w:type="spellEnd"/>
            <w:r w:rsidRPr="00372C4C">
              <w:rPr>
                <w:rFonts w:eastAsiaTheme="minorHAnsi"/>
                <w:lang w:eastAsia="en-US"/>
              </w:rPr>
              <w:t xml:space="preserve"> Артур Гургенович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5 682,00</w:t>
            </w:r>
          </w:p>
        </w:tc>
      </w:tr>
      <w:tr w:rsidR="005244AF" w:rsidRPr="00372C4C" w:rsidTr="00241BF5">
        <w:trPr>
          <w:trHeight w:val="305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72C4C">
              <w:rPr>
                <w:rFonts w:eastAsiaTheme="minorHAnsi"/>
                <w:lang w:eastAsia="en-US"/>
              </w:rPr>
              <w:t>ТургановТолигенАблайханович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9 393,00</w:t>
            </w:r>
          </w:p>
        </w:tc>
      </w:tr>
      <w:tr w:rsidR="005244AF" w:rsidRPr="00372C4C" w:rsidTr="00241BF5">
        <w:trPr>
          <w:trHeight w:val="305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72C4C">
              <w:rPr>
                <w:rFonts w:eastAsiaTheme="minorHAnsi"/>
                <w:lang w:eastAsia="en-US"/>
              </w:rPr>
              <w:t>ТургановЖарасханМофикович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2C4C">
              <w:rPr>
                <w:rFonts w:eastAsiaTheme="minorHAnsi"/>
                <w:lang w:eastAsia="en-US"/>
              </w:rPr>
              <w:t>5 059,40</w:t>
            </w:r>
          </w:p>
        </w:tc>
      </w:tr>
      <w:tr w:rsidR="005244AF" w:rsidRPr="00372C4C" w:rsidTr="00241BF5">
        <w:trPr>
          <w:trHeight w:val="305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72C4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AF" w:rsidRPr="00372C4C" w:rsidRDefault="005244AF" w:rsidP="00C76B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72C4C">
              <w:rPr>
                <w:rFonts w:eastAsiaTheme="minorHAnsi"/>
                <w:b/>
                <w:lang w:eastAsia="en-US"/>
              </w:rPr>
              <w:t>20134,40</w:t>
            </w:r>
          </w:p>
        </w:tc>
      </w:tr>
    </w:tbl>
    <w:p w:rsidR="005244AF" w:rsidRPr="00372C4C" w:rsidRDefault="005244AF" w:rsidP="00C76BAD">
      <w:pPr>
        <w:tabs>
          <w:tab w:val="left" w:pos="7440"/>
        </w:tabs>
        <w:rPr>
          <w:b/>
        </w:rPr>
      </w:pPr>
    </w:p>
    <w:p w:rsidR="005244AF" w:rsidRPr="00372C4C" w:rsidRDefault="005244AF" w:rsidP="00C76BAD">
      <w:pPr>
        <w:tabs>
          <w:tab w:val="left" w:pos="7440"/>
        </w:tabs>
        <w:rPr>
          <w:b/>
        </w:rPr>
      </w:pPr>
    </w:p>
    <w:p w:rsidR="005244AF" w:rsidRPr="00372C4C" w:rsidRDefault="005244AF" w:rsidP="00C76BAD">
      <w:pPr>
        <w:tabs>
          <w:tab w:val="left" w:pos="7440"/>
        </w:tabs>
        <w:rPr>
          <w:b/>
        </w:rPr>
      </w:pPr>
    </w:p>
    <w:p w:rsidR="005244AF" w:rsidRPr="00372C4C" w:rsidRDefault="005244AF" w:rsidP="00C76BAD">
      <w:pPr>
        <w:tabs>
          <w:tab w:val="left" w:pos="7440"/>
        </w:tabs>
        <w:rPr>
          <w:b/>
        </w:rPr>
      </w:pPr>
    </w:p>
    <w:p w:rsidR="005244AF" w:rsidRPr="00372C4C" w:rsidRDefault="005244AF" w:rsidP="00C76BAD">
      <w:pPr>
        <w:tabs>
          <w:tab w:val="left" w:pos="7440"/>
        </w:tabs>
        <w:rPr>
          <w:b/>
        </w:rPr>
      </w:pPr>
    </w:p>
    <w:p w:rsidR="005244AF" w:rsidRPr="00372C4C" w:rsidRDefault="005244AF" w:rsidP="00C76BAD">
      <w:pPr>
        <w:tabs>
          <w:tab w:val="left" w:pos="7440"/>
        </w:tabs>
        <w:jc w:val="center"/>
        <w:rPr>
          <w:b/>
        </w:rPr>
      </w:pPr>
    </w:p>
    <w:p w:rsidR="005244AF" w:rsidRPr="00372C4C" w:rsidRDefault="005244AF" w:rsidP="00C76BAD">
      <w:pPr>
        <w:tabs>
          <w:tab w:val="left" w:pos="7440"/>
        </w:tabs>
        <w:jc w:val="center"/>
        <w:rPr>
          <w:b/>
        </w:rPr>
      </w:pPr>
    </w:p>
    <w:p w:rsidR="005244AF" w:rsidRPr="00372C4C" w:rsidRDefault="005244AF" w:rsidP="00C76BAD">
      <w:pPr>
        <w:tabs>
          <w:tab w:val="left" w:pos="7440"/>
        </w:tabs>
        <w:jc w:val="center"/>
        <w:rPr>
          <w:b/>
        </w:rPr>
      </w:pPr>
    </w:p>
    <w:p w:rsidR="005244AF" w:rsidRPr="00372C4C" w:rsidRDefault="005244AF" w:rsidP="00C76BAD">
      <w:pPr>
        <w:tabs>
          <w:tab w:val="left" w:pos="7440"/>
        </w:tabs>
        <w:jc w:val="center"/>
        <w:rPr>
          <w:b/>
        </w:rPr>
      </w:pPr>
    </w:p>
    <w:p w:rsidR="005244AF" w:rsidRDefault="005244AF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720841" w:rsidRDefault="00720841" w:rsidP="00720841">
      <w:pPr>
        <w:tabs>
          <w:tab w:val="left" w:pos="7440"/>
        </w:tabs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Перечень</w:t>
      </w:r>
      <w:r>
        <w:rPr>
          <w:b/>
        </w:rPr>
        <w:t xml:space="preserve"> </w:t>
      </w:r>
      <w:r>
        <w:rPr>
          <w:b/>
        </w:rPr>
        <w:t>получателей грантов 2012-2020 годов</w:t>
      </w:r>
    </w:p>
    <w:p w:rsidR="00720841" w:rsidRDefault="00720841" w:rsidP="00720841">
      <w:pPr>
        <w:tabs>
          <w:tab w:val="left" w:pos="7440"/>
        </w:tabs>
        <w:jc w:val="center"/>
      </w:pPr>
      <w:r>
        <w:rPr>
          <w:rFonts w:eastAsiaTheme="minorHAnsi"/>
          <w:b/>
          <w:bCs/>
          <w:lang w:eastAsia="en-US"/>
        </w:rPr>
        <w:t>по программе «Начинающий фермер»</w:t>
      </w:r>
    </w:p>
    <w:p w:rsidR="00720841" w:rsidRDefault="00720841" w:rsidP="00720841">
      <w:pPr>
        <w:jc w:val="both"/>
      </w:pPr>
    </w:p>
    <w:tbl>
      <w:tblPr>
        <w:tblpPr w:leftFromText="180" w:rightFromText="180" w:bottomFromText="200" w:vertAnchor="text" w:horzAnchor="margin" w:tblpX="60" w:tblpY="-74"/>
        <w:tblOverlap w:val="never"/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5709"/>
        <w:gridCol w:w="2014"/>
        <w:gridCol w:w="1436"/>
      </w:tblGrid>
      <w:tr w:rsidR="00720841" w:rsidTr="00720841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ind w:right="-960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Грантополучатель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ТургановСагандыкАлтынбаевич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Стариков Сергей Романович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БикмурзинаЗаурешУрумбасаровна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Маслов Юрий Владимирович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Наследов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 Юрьевич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АбдрахмановМурзагулЖансыбаевич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Аратуров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Айрат Маратович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Мулдагалиев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Абай </w:t>
            </w:r>
            <w:proofErr w:type="spellStart"/>
            <w:r>
              <w:rPr>
                <w:rFonts w:eastAsiaTheme="minorHAnsi"/>
                <w:lang w:eastAsia="en-US"/>
              </w:rPr>
              <w:t>Фазылович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1 000,00 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Сапуглицев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 Александрович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1 034,40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Сошников Николай Васильевич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1 034, 40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Чудаев Юрий Владимирович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1 034,40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Бузеева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Владимировна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1 034,40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Ширшова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Николаевна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1 034,40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СуюндуковЖакслыкРахимжанович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1 460,00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Суенбаев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Марат </w:t>
            </w:r>
            <w:proofErr w:type="spellStart"/>
            <w:r>
              <w:rPr>
                <w:rFonts w:eastAsiaTheme="minorHAnsi"/>
                <w:lang w:eastAsia="en-US"/>
              </w:rPr>
              <w:t>Нагашпаевич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1 460,00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ИстлеувИрболКадырбекович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1 460,00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Валишин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Радий </w:t>
            </w:r>
            <w:proofErr w:type="spellStart"/>
            <w:r>
              <w:rPr>
                <w:rFonts w:eastAsiaTheme="minorHAnsi"/>
                <w:lang w:eastAsia="en-US"/>
              </w:rPr>
              <w:t>Галеевич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ХасеновЖанатАманжолович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СуюндуковАмандыкРахимжанович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Пороткин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 Вячеславович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Бисимбаев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Худайгулов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А.Ш.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Мендалин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Кунуспаев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М.Т.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АйтпаевТемирбекНагашпаевич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Нестеров Николай Васильевич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Лучинина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Юрьевна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ТургановаГлейхан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КинжебулатовЖанатНуржанович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Бузеев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 Александрович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Шуба Александр Анатольевич (Программа </w:t>
            </w:r>
            <w:proofErr w:type="spellStart"/>
            <w:r>
              <w:rPr>
                <w:rFonts w:eastAsiaTheme="minorHAnsi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Бисимбаев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Мендыбай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Шакиржанович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(Программа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Бузеев</w:t>
            </w:r>
            <w:proofErr w:type="spellEnd"/>
            <w:r>
              <w:rPr>
                <w:lang w:eastAsia="en-US"/>
              </w:rPr>
              <w:t xml:space="preserve"> Александр Геннадьевич </w:t>
            </w:r>
            <w:r>
              <w:rPr>
                <w:rFonts w:eastAsiaTheme="minorHAnsi"/>
                <w:color w:val="000000"/>
                <w:lang w:eastAsia="en-US"/>
              </w:rPr>
              <w:t xml:space="preserve">(Программа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Истлеув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Кадырбек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Кубайдуллович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(Программа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Мурзабаев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Бухарбай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Досубаевич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Дурды</w:t>
            </w:r>
            <w:proofErr w:type="spellEnd"/>
            <w:r>
              <w:rPr>
                <w:lang w:eastAsia="en-US"/>
              </w:rPr>
              <w:t xml:space="preserve"> Валерий Маратович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Шакенов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Кунуспай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Мусусбаевич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Кутояков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Турмухамбет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Ауезханович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3 000,00 </w:t>
            </w:r>
          </w:p>
        </w:tc>
      </w:tr>
      <w:tr w:rsidR="00720841" w:rsidTr="00720841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Итого: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82 252,00</w:t>
            </w:r>
          </w:p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720841" w:rsidRDefault="00720841" w:rsidP="00720841">
      <w:pPr>
        <w:tabs>
          <w:tab w:val="left" w:pos="7440"/>
        </w:tabs>
        <w:rPr>
          <w:b/>
        </w:rPr>
      </w:pPr>
    </w:p>
    <w:p w:rsidR="00372C4C" w:rsidRDefault="00372C4C" w:rsidP="00C76BAD">
      <w:pPr>
        <w:jc w:val="both"/>
      </w:pPr>
    </w:p>
    <w:tbl>
      <w:tblPr>
        <w:tblpPr w:leftFromText="180" w:rightFromText="180" w:bottomFromText="200" w:vertAnchor="text" w:tblpY="1"/>
        <w:tblOverlap w:val="never"/>
        <w:tblW w:w="100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"/>
        <w:gridCol w:w="4771"/>
        <w:gridCol w:w="1628"/>
        <w:gridCol w:w="1586"/>
        <w:gridCol w:w="1418"/>
      </w:tblGrid>
      <w:tr w:rsidR="00720841" w:rsidTr="00720841">
        <w:trPr>
          <w:trHeight w:val="610"/>
        </w:trPr>
        <w:tc>
          <w:tcPr>
            <w:tcW w:w="8601" w:type="dxa"/>
            <w:gridSpan w:val="4"/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ind w:right="-169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Выплаченные субсидии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сельхозтоваропроизводителям</w:t>
            </w:r>
            <w:proofErr w:type="spellEnd"/>
          </w:p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Кизильского муниципального района на 01.01.2021г.</w:t>
            </w:r>
          </w:p>
        </w:tc>
        <w:tc>
          <w:tcPr>
            <w:tcW w:w="1418" w:type="dxa"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ind w:left="747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20841" w:rsidTr="00720841">
        <w:trPr>
          <w:trHeight w:val="7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20841" w:rsidTr="00720841">
        <w:trPr>
          <w:trHeight w:val="6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несвязанной поддержки в области растениеводства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62 859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24 047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41 114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возмещение части затрат, связанных с производством продукции</w:t>
            </w:r>
          </w:p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растениеводства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11 965</w:t>
            </w:r>
          </w:p>
        </w:tc>
      </w:tr>
      <w:tr w:rsidR="00720841" w:rsidTr="00720841">
        <w:trPr>
          <w:trHeight w:val="42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приобретение элитных семян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2 087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поддержку мясного скотоводства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19784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12 917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7 791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Субсидия на возмещение затрат приобретения </w:t>
            </w:r>
            <w:proofErr w:type="spellStart"/>
            <w:r>
              <w:rPr>
                <w:rFonts w:eastAsiaTheme="minorHAnsi"/>
                <w:lang w:eastAsia="en-US"/>
              </w:rPr>
              <w:t>плем</w:t>
            </w:r>
            <w:proofErr w:type="spellEnd"/>
            <w:r>
              <w:rPr>
                <w:rFonts w:eastAsiaTheme="minorHAnsi"/>
                <w:lang w:eastAsia="en-US"/>
              </w:rPr>
              <w:t>. молодняка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270</w:t>
            </w:r>
          </w:p>
        </w:tc>
      </w:tr>
      <w:tr w:rsidR="00720841" w:rsidTr="00720841">
        <w:trPr>
          <w:trHeight w:val="34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Субсидия на 1 </w:t>
            </w:r>
            <w:proofErr w:type="spellStart"/>
            <w:r>
              <w:rPr>
                <w:rFonts w:eastAsiaTheme="minorHAnsi"/>
                <w:lang w:eastAsia="en-US"/>
              </w:rPr>
              <w:t>кг</w:t>
            </w:r>
            <w:proofErr w:type="gramStart"/>
            <w:r>
              <w:rPr>
                <w:rFonts w:eastAsiaTheme="minorHAnsi"/>
                <w:lang w:eastAsia="en-US"/>
              </w:rPr>
              <w:t>.т</w:t>
            </w:r>
            <w:proofErr w:type="gramEnd"/>
            <w:r>
              <w:rPr>
                <w:rFonts w:eastAsiaTheme="minorHAnsi"/>
                <w:lang w:eastAsia="en-US"/>
              </w:rPr>
              <w:t>оварного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молока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20841" w:rsidTr="00720841">
        <w:trPr>
          <w:trHeight w:val="5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Субсидия СПОК на реализацию молока, сбор, доставка, переработка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6 857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11 816</w:t>
            </w:r>
          </w:p>
        </w:tc>
      </w:tr>
      <w:tr w:rsidR="00720841" w:rsidTr="0072084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Возмещение % ставки по кредитам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</w:tr>
      <w:tr w:rsidR="00720841" w:rsidTr="00720841">
        <w:trPr>
          <w:trHeight w:val="29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Возмещение % ставки по кредитам ЛПХ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20841" w:rsidTr="0072084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возмещение части затрат на приобретение с/х техники отечественного производства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24 852</w:t>
            </w:r>
          </w:p>
        </w:tc>
      </w:tr>
      <w:tr w:rsidR="00720841" w:rsidTr="00720841">
        <w:trPr>
          <w:trHeight w:val="31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минеральные удобрения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2 420</w:t>
            </w:r>
          </w:p>
        </w:tc>
      </w:tr>
      <w:tr w:rsidR="00720841" w:rsidTr="0072084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Гранты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18 000,00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26 059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25 000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поддержку КРС молочного направления, приобретение семени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возмещение части затрат, связанных с вовлечением в оборот земель с/х назначения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6 437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возмещение части затрат на увеличение поголовья мясных и молочных коров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7 880</w:t>
            </w:r>
          </w:p>
        </w:tc>
      </w:tr>
      <w:tr w:rsidR="00720841" w:rsidTr="00720841">
        <w:trPr>
          <w:trHeight w:val="61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на поддержку </w:t>
            </w:r>
            <w:proofErr w:type="spellStart"/>
            <w:r>
              <w:rPr>
                <w:rFonts w:eastAsiaTheme="minorHAnsi"/>
                <w:lang w:eastAsia="en-US"/>
              </w:rPr>
              <w:t>сельхозтоваропроизводителей</w:t>
            </w:r>
            <w:proofErr w:type="spellEnd"/>
            <w:r>
              <w:rPr>
                <w:rFonts w:eastAsiaTheme="minorHAnsi"/>
                <w:lang w:eastAsia="en-US"/>
              </w:rPr>
              <w:t>, пострадавших от ЧС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2 349</w:t>
            </w:r>
          </w:p>
        </w:tc>
      </w:tr>
      <w:tr w:rsidR="00720841" w:rsidTr="00720841">
        <w:trPr>
          <w:trHeight w:val="27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субсидии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22 441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20841" w:rsidTr="00720841">
        <w:trPr>
          <w:trHeight w:val="26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модернизацию АПК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20841" w:rsidTr="0072084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126 944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118 081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41" w:rsidRDefault="007208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144 272,7</w:t>
            </w:r>
          </w:p>
        </w:tc>
      </w:tr>
    </w:tbl>
    <w:p w:rsidR="00720841" w:rsidRDefault="00720841" w:rsidP="00720841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372C4C" w:rsidRDefault="00372C4C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720841" w:rsidRDefault="00720841" w:rsidP="00C76BAD">
      <w:pPr>
        <w:jc w:val="both"/>
      </w:pPr>
    </w:p>
    <w:p w:rsidR="00372C4C" w:rsidRDefault="00372C4C" w:rsidP="00C76BAD">
      <w:pPr>
        <w:jc w:val="both"/>
      </w:pPr>
    </w:p>
    <w:p w:rsidR="00372C4C" w:rsidRPr="00372C4C" w:rsidRDefault="00372C4C" w:rsidP="00C76BAD">
      <w:pPr>
        <w:jc w:val="both"/>
      </w:pPr>
    </w:p>
    <w:p w:rsidR="005244AF" w:rsidRPr="00372C4C" w:rsidRDefault="005244AF" w:rsidP="00C76BAD">
      <w:pPr>
        <w:framePr w:hSpace="180" w:wrap="around" w:vAnchor="text" w:hAnchor="margin" w:x="40" w:y="-74"/>
        <w:autoSpaceDE w:val="0"/>
        <w:autoSpaceDN w:val="0"/>
        <w:adjustRightInd w:val="0"/>
        <w:suppressOverlap/>
        <w:jc w:val="center"/>
        <w:rPr>
          <w:rFonts w:eastAsiaTheme="minorHAnsi"/>
          <w:b/>
          <w:bCs/>
          <w:lang w:eastAsia="en-US"/>
        </w:rPr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720841" w:rsidRDefault="00720841" w:rsidP="00C76BAD">
      <w:pPr>
        <w:tabs>
          <w:tab w:val="left" w:pos="9315"/>
        </w:tabs>
        <w:jc w:val="center"/>
      </w:pPr>
    </w:p>
    <w:p w:rsidR="005244AF" w:rsidRPr="00372C4C" w:rsidRDefault="005244AF" w:rsidP="00C76BAD">
      <w:pPr>
        <w:tabs>
          <w:tab w:val="left" w:pos="9315"/>
        </w:tabs>
        <w:jc w:val="center"/>
      </w:pPr>
      <w:r w:rsidRPr="00372C4C">
        <w:t>Список приобретенной новой техники.</w:t>
      </w:r>
    </w:p>
    <w:p w:rsidR="005244AF" w:rsidRPr="00372C4C" w:rsidRDefault="005244AF" w:rsidP="00C76BAD">
      <w:pPr>
        <w:tabs>
          <w:tab w:val="left" w:pos="9315"/>
        </w:tabs>
        <w:jc w:val="center"/>
      </w:pPr>
    </w:p>
    <w:tbl>
      <w:tblPr>
        <w:tblStyle w:val="ac"/>
        <w:tblW w:w="10739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709"/>
        <w:gridCol w:w="709"/>
        <w:gridCol w:w="709"/>
        <w:gridCol w:w="708"/>
        <w:gridCol w:w="709"/>
        <w:gridCol w:w="709"/>
        <w:gridCol w:w="709"/>
        <w:gridCol w:w="850"/>
        <w:gridCol w:w="850"/>
      </w:tblGrid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 xml:space="preserve">№ </w:t>
            </w:r>
            <w:proofErr w:type="gramStart"/>
            <w:r w:rsidRPr="00372C4C">
              <w:t>п</w:t>
            </w:r>
            <w:proofErr w:type="gramEnd"/>
            <w:r w:rsidRPr="00372C4C">
              <w:t>/п</w:t>
            </w:r>
          </w:p>
        </w:tc>
        <w:tc>
          <w:tcPr>
            <w:tcW w:w="3537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Наименование техники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2012г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2013г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2014г</w:t>
            </w:r>
          </w:p>
        </w:tc>
        <w:tc>
          <w:tcPr>
            <w:tcW w:w="708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2017г</w:t>
            </w:r>
          </w:p>
        </w:tc>
        <w:tc>
          <w:tcPr>
            <w:tcW w:w="709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2018г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2019г.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  <w:rPr>
                <w:sz w:val="20"/>
                <w:szCs w:val="20"/>
              </w:rPr>
            </w:pPr>
            <w:r w:rsidRPr="00372C4C">
              <w:rPr>
                <w:sz w:val="20"/>
                <w:szCs w:val="20"/>
              </w:rPr>
              <w:t>2020г.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lastRenderedPageBreak/>
              <w:t>1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Тракторы всех марок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5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6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6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10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5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14</w:t>
            </w: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15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14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2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Комбайны зерноуборочные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16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14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7</w:t>
            </w: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13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7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3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Автомобили грузовые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4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Почвообрабатывающая техника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6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5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7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5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Сеялки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8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6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Посевные комплексы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9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10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9</w:t>
            </w: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10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7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Косилки самоходные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8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Опрыскиватели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5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6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9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Пресс-подборщики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4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10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>Жатки валковые, очесывающие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5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11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proofErr w:type="spellStart"/>
            <w:r w:rsidRPr="00372C4C">
              <w:t>Зерноочистит</w:t>
            </w:r>
            <w:proofErr w:type="spellEnd"/>
            <w:r w:rsidRPr="00372C4C">
              <w:t>. комплексы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709" w:type="dxa"/>
            <w:vAlign w:val="bottom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12</w:t>
            </w:r>
          </w:p>
        </w:tc>
        <w:tc>
          <w:tcPr>
            <w:tcW w:w="3537" w:type="dxa"/>
            <w:vAlign w:val="bottom"/>
          </w:tcPr>
          <w:p w:rsidR="005244AF" w:rsidRPr="00372C4C" w:rsidRDefault="005244AF" w:rsidP="00C76BAD">
            <w:r w:rsidRPr="00372C4C">
              <w:t xml:space="preserve">Грабли </w:t>
            </w:r>
            <w:proofErr w:type="spellStart"/>
            <w:r w:rsidRPr="00372C4C">
              <w:t>волковые</w:t>
            </w:r>
            <w:proofErr w:type="spellEnd"/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13</w:t>
            </w: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</w:pPr>
            <w:proofErr w:type="spellStart"/>
            <w:r w:rsidRPr="00372C4C">
              <w:t>Агронавигатор</w:t>
            </w:r>
            <w:proofErr w:type="spellEnd"/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3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14</w:t>
            </w: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</w:pPr>
            <w:r w:rsidRPr="00372C4C">
              <w:t>Прицеп 2 ПТС-5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15</w:t>
            </w: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</w:pPr>
            <w:r w:rsidRPr="00372C4C">
              <w:t>Дробилка ДКУ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16</w:t>
            </w: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</w:pPr>
            <w:r w:rsidRPr="00372C4C">
              <w:t>Погрузчик фронтальный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</w:pPr>
            <w:r w:rsidRPr="00372C4C">
              <w:t>17</w:t>
            </w: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</w:pPr>
            <w:r w:rsidRPr="00372C4C">
              <w:t>Подруливающее устройство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</w:pP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</w:pPr>
            <w:r w:rsidRPr="00372C4C">
              <w:t>1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</w:pPr>
            <w:r w:rsidRPr="00372C4C">
              <w:t>2</w:t>
            </w:r>
          </w:p>
        </w:tc>
      </w:tr>
      <w:tr w:rsidR="005244AF" w:rsidRPr="00372C4C" w:rsidTr="00241BF5">
        <w:tc>
          <w:tcPr>
            <w:tcW w:w="540" w:type="dxa"/>
          </w:tcPr>
          <w:p w:rsidR="005244AF" w:rsidRPr="00372C4C" w:rsidRDefault="005244AF" w:rsidP="00C76BAD">
            <w:pPr>
              <w:jc w:val="both"/>
              <w:rPr>
                <w:b/>
              </w:rPr>
            </w:pPr>
          </w:p>
        </w:tc>
        <w:tc>
          <w:tcPr>
            <w:tcW w:w="3537" w:type="dxa"/>
          </w:tcPr>
          <w:p w:rsidR="005244AF" w:rsidRPr="00372C4C" w:rsidRDefault="005244AF" w:rsidP="00C76BAD">
            <w:pPr>
              <w:jc w:val="both"/>
              <w:rPr>
                <w:b/>
              </w:rPr>
            </w:pPr>
            <w:r w:rsidRPr="00372C4C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12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11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14</w:t>
            </w:r>
          </w:p>
        </w:tc>
        <w:tc>
          <w:tcPr>
            <w:tcW w:w="708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39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48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47</w:t>
            </w:r>
          </w:p>
        </w:tc>
        <w:tc>
          <w:tcPr>
            <w:tcW w:w="709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40</w:t>
            </w:r>
          </w:p>
        </w:tc>
        <w:tc>
          <w:tcPr>
            <w:tcW w:w="850" w:type="dxa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60</w:t>
            </w:r>
          </w:p>
        </w:tc>
        <w:tc>
          <w:tcPr>
            <w:tcW w:w="850" w:type="dxa"/>
            <w:vAlign w:val="center"/>
          </w:tcPr>
          <w:p w:rsidR="005244AF" w:rsidRPr="00372C4C" w:rsidRDefault="005244AF" w:rsidP="00C76BAD">
            <w:pPr>
              <w:jc w:val="center"/>
              <w:rPr>
                <w:b/>
              </w:rPr>
            </w:pPr>
            <w:r w:rsidRPr="00372C4C">
              <w:rPr>
                <w:b/>
              </w:rPr>
              <w:t>54</w:t>
            </w:r>
          </w:p>
        </w:tc>
      </w:tr>
    </w:tbl>
    <w:p w:rsidR="005244AF" w:rsidRPr="00372C4C" w:rsidRDefault="005244AF" w:rsidP="00C76BAD">
      <w:pPr>
        <w:jc w:val="both"/>
        <w:rPr>
          <w:b/>
        </w:rPr>
      </w:pPr>
    </w:p>
    <w:p w:rsidR="005244AF" w:rsidRPr="00372C4C" w:rsidRDefault="005244AF" w:rsidP="00C76BAD">
      <w:pPr>
        <w:jc w:val="both"/>
      </w:pPr>
      <w:r w:rsidRPr="00372C4C">
        <w:t xml:space="preserve">  В 2020 году 14997 га пастбищ и сенокосов было взято в аренду, работа по этому вопросу будет проводиться и в дальнейшем.    </w:t>
      </w:r>
    </w:p>
    <w:p w:rsidR="005244AF" w:rsidRPr="00372C4C" w:rsidRDefault="005244AF" w:rsidP="00C76BAD">
      <w:pPr>
        <w:jc w:val="both"/>
      </w:pPr>
      <w:r w:rsidRPr="00372C4C">
        <w:t xml:space="preserve"> В Минсельхозе Челябинской области находятся документы на </w:t>
      </w:r>
      <w:r w:rsidRPr="00372C4C">
        <w:rPr>
          <w:u w:val="single"/>
        </w:rPr>
        <w:t>16</w:t>
      </w:r>
      <w:r w:rsidRPr="00372C4C">
        <w:t xml:space="preserve"> семей по Программам              « Комплексное развитие сельских территорий», проживающие в сельской местности. В 2020 году было получено три сертификата на улучшение жилищных условий.</w:t>
      </w:r>
    </w:p>
    <w:p w:rsidR="005244AF" w:rsidRPr="00372C4C" w:rsidRDefault="005244AF" w:rsidP="00C76BAD">
      <w:pPr>
        <w:jc w:val="both"/>
      </w:pPr>
      <w:r w:rsidRPr="00372C4C">
        <w:t xml:space="preserve">  В 2020 году было обработано залежи на площади 4529 га</w:t>
      </w:r>
      <w:proofErr w:type="gramStart"/>
      <w:r w:rsidRPr="00372C4C">
        <w:t>.</w:t>
      </w:r>
      <w:proofErr w:type="gramEnd"/>
      <w:r w:rsidRPr="00372C4C">
        <w:t xml:space="preserve"> </w:t>
      </w:r>
      <w:proofErr w:type="gramStart"/>
      <w:r w:rsidRPr="00372C4C">
        <w:t>ч</w:t>
      </w:r>
      <w:proofErr w:type="gramEnd"/>
      <w:r w:rsidRPr="00372C4C">
        <w:t xml:space="preserve">то будет хорошей прибавкой на 2021 год. </w:t>
      </w:r>
    </w:p>
    <w:p w:rsidR="005244AF" w:rsidRPr="00F83CD7" w:rsidRDefault="005244AF" w:rsidP="00C76BAD">
      <w:pPr>
        <w:jc w:val="both"/>
      </w:pPr>
      <w:r w:rsidRPr="00372C4C">
        <w:t xml:space="preserve">     Проведена работа по разработке конвертации и вводу актуализированных цифровых данных Кизильского муниципального района в базу данных ЦКО земель сельскохозяйственного назначения (пашни, пастбища, сенокосы, залежи, многолетние насаждения) Челябинской области с целью создания тематических отчетных форм в виде диаграмм, графиков, таблиц. Проведен учет их фактической конфигурации на местности, реальных границ района, с/х поселений, земельных участков, лесного фонда.</w:t>
      </w:r>
      <w:r w:rsidRPr="00F83CD7">
        <w:t xml:space="preserve">                       </w:t>
      </w:r>
    </w:p>
    <w:p w:rsidR="00B4655B" w:rsidRPr="00F83CD7" w:rsidRDefault="00B4655B" w:rsidP="00695F12">
      <w:pPr>
        <w:jc w:val="both"/>
      </w:pPr>
    </w:p>
    <w:p w:rsidR="00175700" w:rsidRPr="00F83CD7" w:rsidRDefault="00175700" w:rsidP="00695F12">
      <w:pPr>
        <w:jc w:val="center"/>
        <w:rPr>
          <w:b/>
        </w:rPr>
      </w:pPr>
      <w:r w:rsidRPr="00F83CD7">
        <w:rPr>
          <w:b/>
        </w:rPr>
        <w:t>ИНВЕСТИЦИИ</w:t>
      </w:r>
    </w:p>
    <w:p w:rsidR="00175700" w:rsidRPr="00F83CD7" w:rsidRDefault="00175700" w:rsidP="00695F12">
      <w:pPr>
        <w:pStyle w:val="a7"/>
        <w:jc w:val="both"/>
      </w:pPr>
      <w:r w:rsidRPr="00F83CD7">
        <w:t xml:space="preserve">     Инвестиционная сфера в последние годы становится все более актуальной темой. Одним из наиболее важных факторов развития экономики являются инвестиции, то есть долгосрочные вложения капитала для создания нового либо совершенствования  и модернизации действующего производственного аппарата с целью получения прибыли.</w:t>
      </w:r>
    </w:p>
    <w:p w:rsidR="00E4773D" w:rsidRPr="00F83CD7" w:rsidRDefault="006F50CB" w:rsidP="00695F12">
      <w:pPr>
        <w:pStyle w:val="a7"/>
        <w:jc w:val="both"/>
      </w:pPr>
      <w:r w:rsidRPr="00F83CD7">
        <w:t xml:space="preserve">     </w:t>
      </w:r>
      <w:r w:rsidR="00175700" w:rsidRPr="00F83CD7">
        <w:t>Инвестиции в основной капитал по крупн</w:t>
      </w:r>
      <w:r w:rsidR="00F92515" w:rsidRPr="00F83CD7">
        <w:t>ым и средним предприятия</w:t>
      </w:r>
      <w:r w:rsidRPr="00F83CD7">
        <w:t>м в 2020 году составили 55800</w:t>
      </w:r>
      <w:r w:rsidR="005F0D12" w:rsidRPr="00F83CD7">
        <w:t xml:space="preserve"> </w:t>
      </w:r>
      <w:proofErr w:type="spellStart"/>
      <w:r w:rsidR="00175700" w:rsidRPr="00F83CD7">
        <w:t>тыс</w:t>
      </w:r>
      <w:proofErr w:type="gramStart"/>
      <w:r w:rsidR="00175700" w:rsidRPr="00F83CD7">
        <w:t>.р</w:t>
      </w:r>
      <w:proofErr w:type="gramEnd"/>
      <w:r w:rsidR="00175700" w:rsidRPr="00F83CD7">
        <w:t>ублей</w:t>
      </w:r>
      <w:proofErr w:type="spellEnd"/>
      <w:r w:rsidR="00175700" w:rsidRPr="00F83CD7">
        <w:t xml:space="preserve">. </w:t>
      </w:r>
      <w:r w:rsidRPr="00F83CD7">
        <w:t>Рост показателя к 2019 году составил 210</w:t>
      </w:r>
      <w:r w:rsidR="00E4773D" w:rsidRPr="00F83CD7">
        <w:t>%.</w:t>
      </w:r>
    </w:p>
    <w:p w:rsidR="00801EC9" w:rsidRPr="00F83CD7" w:rsidRDefault="006F50CB" w:rsidP="00695F12">
      <w:pPr>
        <w:pStyle w:val="a7"/>
        <w:jc w:val="both"/>
      </w:pPr>
      <w:r w:rsidRPr="00F83CD7">
        <w:t xml:space="preserve">     </w:t>
      </w:r>
      <w:r w:rsidR="00801EC9" w:rsidRPr="00F83CD7">
        <w:t>Общий объем расходов бюджета муниципального образования на дорожное хозяйство, в том числе объем бюджетных инвестиций на увеличение с</w:t>
      </w:r>
      <w:r w:rsidR="0059172D" w:rsidRPr="00F83CD7">
        <w:t>тоимости основных фондов за 2020</w:t>
      </w:r>
      <w:r w:rsidR="001530B5" w:rsidRPr="00F83CD7">
        <w:t xml:space="preserve"> год составил </w:t>
      </w:r>
      <w:r w:rsidR="0059172D" w:rsidRPr="00F83CD7">
        <w:t xml:space="preserve">86337 </w:t>
      </w:r>
      <w:proofErr w:type="spellStart"/>
      <w:r w:rsidR="00801EC9" w:rsidRPr="00F83CD7">
        <w:t>тыс</w:t>
      </w:r>
      <w:proofErr w:type="gramStart"/>
      <w:r w:rsidR="00801EC9" w:rsidRPr="00F83CD7">
        <w:t>.р</w:t>
      </w:r>
      <w:proofErr w:type="gramEnd"/>
      <w:r w:rsidR="00801EC9" w:rsidRPr="00F83CD7">
        <w:t>ублей</w:t>
      </w:r>
      <w:proofErr w:type="spellEnd"/>
      <w:r w:rsidR="00801EC9" w:rsidRPr="00F83CD7">
        <w:t xml:space="preserve">, </w:t>
      </w:r>
      <w:r w:rsidR="0059172D" w:rsidRPr="00F83CD7">
        <w:t>в 2019 году данных показатель составлял</w:t>
      </w:r>
      <w:r w:rsidR="00801EC9" w:rsidRPr="00F83CD7">
        <w:t xml:space="preserve">  </w:t>
      </w:r>
      <w:r w:rsidR="00F70B43" w:rsidRPr="00F83CD7">
        <w:t>294 630 рублей, а в 20</w:t>
      </w:r>
      <w:r w:rsidR="0059172D" w:rsidRPr="00F83CD7">
        <w:t xml:space="preserve">18 году - </w:t>
      </w:r>
      <w:r w:rsidR="00AB5B75" w:rsidRPr="00F83CD7">
        <w:t xml:space="preserve">44 880 </w:t>
      </w:r>
      <w:proofErr w:type="spellStart"/>
      <w:r w:rsidR="0059172D" w:rsidRPr="00F83CD7">
        <w:t>тыс.рублей</w:t>
      </w:r>
      <w:proofErr w:type="spellEnd"/>
      <w:r w:rsidR="00801EC9" w:rsidRPr="00F83CD7">
        <w:t>.</w:t>
      </w:r>
    </w:p>
    <w:p w:rsidR="00801EC9" w:rsidRPr="00F83CD7" w:rsidRDefault="00241BF5" w:rsidP="00695F12">
      <w:pPr>
        <w:pStyle w:val="a7"/>
        <w:jc w:val="both"/>
      </w:pPr>
      <w:r w:rsidRPr="00F83CD7">
        <w:t xml:space="preserve">     </w:t>
      </w:r>
      <w:r w:rsidR="00801EC9" w:rsidRPr="00F83CD7">
        <w:t>Объем внутрен</w:t>
      </w:r>
      <w:r w:rsidR="009E107C" w:rsidRPr="00F83CD7">
        <w:t xml:space="preserve">них инвестиций по району за 2020 года составил 169,9 </w:t>
      </w:r>
      <w:proofErr w:type="spellStart"/>
      <w:r w:rsidR="00801EC9" w:rsidRPr="00F83CD7">
        <w:t>млн</w:t>
      </w:r>
      <w:proofErr w:type="gramStart"/>
      <w:r w:rsidR="00801EC9" w:rsidRPr="00F83CD7">
        <w:t>.р</w:t>
      </w:r>
      <w:proofErr w:type="gramEnd"/>
      <w:r w:rsidR="00801EC9" w:rsidRPr="00F83CD7">
        <w:t>ублей</w:t>
      </w:r>
      <w:proofErr w:type="spellEnd"/>
      <w:r w:rsidR="00801EC9" w:rsidRPr="00F83CD7">
        <w:t>. Он включает в себя приобретение сельскохозяйственной техники.</w:t>
      </w:r>
    </w:p>
    <w:p w:rsidR="00175700" w:rsidRPr="00F83CD7" w:rsidRDefault="00A345C0" w:rsidP="00695F12">
      <w:pPr>
        <w:pStyle w:val="a7"/>
        <w:jc w:val="both"/>
      </w:pPr>
      <w:r w:rsidRPr="00F83CD7">
        <w:t xml:space="preserve">     </w:t>
      </w:r>
      <w:r w:rsidR="00175700" w:rsidRPr="00F83CD7">
        <w:t xml:space="preserve">На территории района разработан Инвестиционный паспорт Кизильского муниципального района, который ежегодно </w:t>
      </w:r>
      <w:r w:rsidR="00C4532C" w:rsidRPr="00F83CD7">
        <w:t>актуализируется</w:t>
      </w:r>
      <w:r w:rsidR="00175700" w:rsidRPr="00F83CD7">
        <w:t>.</w:t>
      </w:r>
    </w:p>
    <w:p w:rsidR="000E2F3E" w:rsidRPr="00F83CD7" w:rsidRDefault="000E2F3E" w:rsidP="00695F12">
      <w:pPr>
        <w:jc w:val="both"/>
      </w:pPr>
    </w:p>
    <w:p w:rsidR="00175700" w:rsidRPr="00F83CD7" w:rsidRDefault="00175700" w:rsidP="00695F12">
      <w:pPr>
        <w:jc w:val="center"/>
        <w:rPr>
          <w:b/>
        </w:rPr>
      </w:pPr>
      <w:r w:rsidRPr="00F83CD7">
        <w:rPr>
          <w:b/>
        </w:rPr>
        <w:t>ЖКХ</w:t>
      </w:r>
    </w:p>
    <w:p w:rsidR="00D85E6B" w:rsidRPr="00F83CD7" w:rsidRDefault="0096787A" w:rsidP="009678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</w:t>
      </w:r>
      <w:r w:rsidR="00D85E6B" w:rsidRPr="00F83CD7">
        <w:rPr>
          <w:color w:val="000000"/>
        </w:rPr>
        <w:t>В 2020 году были продолжены работы по   замене ветхо – аварийных и строительству новых водопроводов. Всего было уложено 8,5  км</w:t>
      </w:r>
      <w:proofErr w:type="gramStart"/>
      <w:r w:rsidR="00D85E6B" w:rsidRPr="00F83CD7">
        <w:rPr>
          <w:color w:val="000000"/>
        </w:rPr>
        <w:t>.</w:t>
      </w:r>
      <w:proofErr w:type="gramEnd"/>
      <w:r w:rsidR="00D85E6B" w:rsidRPr="00F83CD7">
        <w:rPr>
          <w:color w:val="000000"/>
        </w:rPr>
        <w:t xml:space="preserve"> </w:t>
      </w:r>
      <w:proofErr w:type="gramStart"/>
      <w:r w:rsidR="00D85E6B" w:rsidRPr="00F83CD7">
        <w:rPr>
          <w:color w:val="000000"/>
        </w:rPr>
        <w:t>н</w:t>
      </w:r>
      <w:proofErr w:type="gramEnd"/>
      <w:r w:rsidR="00D85E6B" w:rsidRPr="00F83CD7">
        <w:rPr>
          <w:color w:val="000000"/>
        </w:rPr>
        <w:t xml:space="preserve">овых пластиковых труб.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lastRenderedPageBreak/>
        <w:t xml:space="preserve">    </w:t>
      </w:r>
      <w:r w:rsidR="0096787A" w:rsidRPr="00F83CD7">
        <w:rPr>
          <w:color w:val="000000"/>
        </w:rPr>
        <w:t xml:space="preserve"> </w:t>
      </w:r>
      <w:r w:rsidRPr="00F83CD7">
        <w:rPr>
          <w:color w:val="000000"/>
        </w:rPr>
        <w:t xml:space="preserve">Завершили замену водопроводов в </w:t>
      </w:r>
      <w:proofErr w:type="spellStart"/>
      <w:r w:rsidR="00122DAD" w:rsidRPr="00F83CD7">
        <w:rPr>
          <w:color w:val="000000"/>
        </w:rPr>
        <w:t>п</w:t>
      </w:r>
      <w:proofErr w:type="gramStart"/>
      <w:r w:rsidR="00122DAD" w:rsidRPr="00F83CD7">
        <w:rPr>
          <w:color w:val="000000"/>
        </w:rPr>
        <w:t>.У</w:t>
      </w:r>
      <w:proofErr w:type="gramEnd"/>
      <w:r w:rsidR="00122DAD" w:rsidRPr="00F83CD7">
        <w:rPr>
          <w:color w:val="000000"/>
        </w:rPr>
        <w:t>вальский</w:t>
      </w:r>
      <w:proofErr w:type="spellEnd"/>
      <w:r w:rsidRPr="00F83CD7">
        <w:rPr>
          <w:color w:val="000000"/>
        </w:rPr>
        <w:t xml:space="preserve">. Значительно сократили количество аварий на ветхих сетях в </w:t>
      </w:r>
      <w:proofErr w:type="spellStart"/>
      <w:r w:rsidR="00122DAD" w:rsidRPr="00F83CD7">
        <w:rPr>
          <w:color w:val="000000"/>
        </w:rPr>
        <w:t>п</w:t>
      </w:r>
      <w:proofErr w:type="gramStart"/>
      <w:r w:rsidR="00122DAD" w:rsidRPr="00F83CD7">
        <w:rPr>
          <w:color w:val="000000"/>
        </w:rPr>
        <w:t>.С</w:t>
      </w:r>
      <w:proofErr w:type="gramEnd"/>
      <w:r w:rsidR="00122DAD" w:rsidRPr="00F83CD7">
        <w:rPr>
          <w:color w:val="000000"/>
        </w:rPr>
        <w:t>ыртинкий</w:t>
      </w:r>
      <w:proofErr w:type="spellEnd"/>
      <w:r w:rsidRPr="00F83CD7">
        <w:rPr>
          <w:color w:val="000000"/>
        </w:rPr>
        <w:t xml:space="preserve">. Восстановили водоснабжение Новопокровской школы.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</w:t>
      </w:r>
    </w:p>
    <w:p w:rsidR="00D85E6B" w:rsidRPr="00F83CD7" w:rsidRDefault="0096787A" w:rsidP="009678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</w:t>
      </w:r>
      <w:r w:rsidR="00D85E6B" w:rsidRPr="00F83CD7">
        <w:rPr>
          <w:color w:val="000000"/>
        </w:rPr>
        <w:t xml:space="preserve">В </w:t>
      </w:r>
      <w:proofErr w:type="spellStart"/>
      <w:r w:rsidR="000B6658" w:rsidRPr="00F83CD7">
        <w:rPr>
          <w:color w:val="000000"/>
        </w:rPr>
        <w:t>с</w:t>
      </w:r>
      <w:proofErr w:type="gramStart"/>
      <w:r w:rsidR="000B6658" w:rsidRPr="00F83CD7">
        <w:rPr>
          <w:color w:val="000000"/>
        </w:rPr>
        <w:t>.К</w:t>
      </w:r>
      <w:proofErr w:type="gramEnd"/>
      <w:r w:rsidR="000B6658" w:rsidRPr="00F83CD7">
        <w:rPr>
          <w:color w:val="000000"/>
        </w:rPr>
        <w:t>изилькое</w:t>
      </w:r>
      <w:proofErr w:type="spellEnd"/>
      <w:r w:rsidR="00D85E6B" w:rsidRPr="00F83CD7">
        <w:rPr>
          <w:color w:val="000000"/>
        </w:rPr>
        <w:t xml:space="preserve">, </w:t>
      </w:r>
      <w:proofErr w:type="spellStart"/>
      <w:r w:rsidR="000B6658" w:rsidRPr="00F83CD7">
        <w:rPr>
          <w:color w:val="000000"/>
        </w:rPr>
        <w:t>с.Полоцкое</w:t>
      </w:r>
      <w:proofErr w:type="spellEnd"/>
      <w:r w:rsidR="00D85E6B" w:rsidRPr="00F83CD7">
        <w:rPr>
          <w:color w:val="000000"/>
        </w:rPr>
        <w:t xml:space="preserve">, </w:t>
      </w:r>
      <w:r w:rsidR="000B6658" w:rsidRPr="00F83CD7">
        <w:rPr>
          <w:color w:val="000000"/>
        </w:rPr>
        <w:t xml:space="preserve"> </w:t>
      </w:r>
      <w:proofErr w:type="spellStart"/>
      <w:r w:rsidR="000B6658" w:rsidRPr="00F83CD7">
        <w:rPr>
          <w:color w:val="000000"/>
        </w:rPr>
        <w:t>п.Измайловкий</w:t>
      </w:r>
      <w:proofErr w:type="spellEnd"/>
      <w:r w:rsidR="00D85E6B" w:rsidRPr="00F83CD7">
        <w:rPr>
          <w:color w:val="000000"/>
        </w:rPr>
        <w:t xml:space="preserve"> и </w:t>
      </w:r>
      <w:proofErr w:type="spellStart"/>
      <w:r w:rsidR="000B6658" w:rsidRPr="00F83CD7">
        <w:rPr>
          <w:color w:val="000000"/>
        </w:rPr>
        <w:t>с.Обручевка</w:t>
      </w:r>
      <w:proofErr w:type="spellEnd"/>
      <w:r w:rsidR="00D85E6B" w:rsidRPr="00F83CD7">
        <w:rPr>
          <w:color w:val="000000"/>
        </w:rPr>
        <w:t xml:space="preserve"> водопроводные сети взяты в концессию. В настоящее время </w:t>
      </w:r>
      <w:r w:rsidR="00A738C2" w:rsidRPr="00F83CD7">
        <w:rPr>
          <w:color w:val="000000"/>
        </w:rPr>
        <w:t>работа по данному</w:t>
      </w:r>
      <w:r w:rsidR="00D85E6B" w:rsidRPr="00F83CD7">
        <w:rPr>
          <w:color w:val="000000"/>
        </w:rPr>
        <w:t xml:space="preserve"> </w:t>
      </w:r>
      <w:r w:rsidR="00A738C2" w:rsidRPr="00F83CD7">
        <w:rPr>
          <w:color w:val="000000"/>
        </w:rPr>
        <w:t>направлению</w:t>
      </w:r>
      <w:r w:rsidR="00D85E6B" w:rsidRPr="00F83CD7">
        <w:rPr>
          <w:color w:val="000000"/>
        </w:rPr>
        <w:t xml:space="preserve"> идет к завершению в </w:t>
      </w:r>
      <w:proofErr w:type="spellStart"/>
      <w:r w:rsidR="00A738C2" w:rsidRPr="00F83CD7">
        <w:rPr>
          <w:color w:val="000000"/>
        </w:rPr>
        <w:t>пУрал</w:t>
      </w:r>
      <w:proofErr w:type="spellEnd"/>
      <w:r w:rsidR="00D85E6B" w:rsidRPr="00F83CD7">
        <w:rPr>
          <w:color w:val="000000"/>
        </w:rPr>
        <w:t xml:space="preserve">, </w:t>
      </w:r>
      <w:proofErr w:type="spellStart"/>
      <w:r w:rsidR="00A738C2" w:rsidRPr="00F83CD7">
        <w:rPr>
          <w:color w:val="000000"/>
        </w:rPr>
        <w:t>п</w:t>
      </w:r>
      <w:proofErr w:type="gramStart"/>
      <w:r w:rsidR="00A738C2" w:rsidRPr="00F83CD7">
        <w:rPr>
          <w:color w:val="000000"/>
        </w:rPr>
        <w:t>.Н</w:t>
      </w:r>
      <w:proofErr w:type="gramEnd"/>
      <w:r w:rsidR="00A738C2" w:rsidRPr="00F83CD7">
        <w:rPr>
          <w:color w:val="000000"/>
        </w:rPr>
        <w:t>овоершовкий</w:t>
      </w:r>
      <w:proofErr w:type="spellEnd"/>
      <w:r w:rsidR="00D85E6B" w:rsidRPr="00F83CD7">
        <w:rPr>
          <w:color w:val="000000"/>
        </w:rPr>
        <w:t xml:space="preserve">, </w:t>
      </w:r>
      <w:proofErr w:type="spellStart"/>
      <w:r w:rsidR="00A738C2" w:rsidRPr="00F83CD7">
        <w:rPr>
          <w:color w:val="000000"/>
        </w:rPr>
        <w:t>п.Карабулак</w:t>
      </w:r>
      <w:proofErr w:type="spellEnd"/>
      <w:r w:rsidR="00D85E6B" w:rsidRPr="00F83CD7">
        <w:rPr>
          <w:color w:val="000000"/>
        </w:rPr>
        <w:t xml:space="preserve"> и </w:t>
      </w:r>
      <w:proofErr w:type="spellStart"/>
      <w:r w:rsidR="00A738C2" w:rsidRPr="00F83CD7">
        <w:rPr>
          <w:color w:val="000000"/>
        </w:rPr>
        <w:t>пКацбахский</w:t>
      </w:r>
      <w:proofErr w:type="spellEnd"/>
      <w:r w:rsidR="00D85E6B" w:rsidRPr="00F83CD7">
        <w:rPr>
          <w:color w:val="000000"/>
        </w:rPr>
        <w:t xml:space="preserve">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</w:t>
      </w:r>
    </w:p>
    <w:p w:rsidR="00D85E6B" w:rsidRPr="00F83CD7" w:rsidRDefault="0096787A" w:rsidP="009678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</w:t>
      </w:r>
      <w:r w:rsidR="00D85E6B" w:rsidRPr="00F83CD7">
        <w:rPr>
          <w:color w:val="000000"/>
        </w:rPr>
        <w:t xml:space="preserve">В 2020 году </w:t>
      </w:r>
      <w:r w:rsidR="00593F0B" w:rsidRPr="00F83CD7">
        <w:rPr>
          <w:color w:val="000000"/>
        </w:rPr>
        <w:t xml:space="preserve">было </w:t>
      </w:r>
      <w:r w:rsidR="00D85E6B" w:rsidRPr="00F83CD7">
        <w:rPr>
          <w:color w:val="000000"/>
        </w:rPr>
        <w:t xml:space="preserve">отмежевано 12 свалок, что позволило </w:t>
      </w:r>
      <w:r w:rsidR="00593F0B" w:rsidRPr="00F83CD7">
        <w:rPr>
          <w:color w:val="000000"/>
        </w:rPr>
        <w:t>району</w:t>
      </w:r>
      <w:r w:rsidR="00D85E6B" w:rsidRPr="00F83CD7">
        <w:rPr>
          <w:color w:val="000000"/>
        </w:rPr>
        <w:t xml:space="preserve"> </w:t>
      </w:r>
      <w:proofErr w:type="gramStart"/>
      <w:r w:rsidR="00D85E6B" w:rsidRPr="00F83CD7">
        <w:rPr>
          <w:color w:val="000000"/>
        </w:rPr>
        <w:t>заявиться</w:t>
      </w:r>
      <w:proofErr w:type="gramEnd"/>
      <w:r w:rsidR="00D85E6B" w:rsidRPr="00F83CD7">
        <w:rPr>
          <w:color w:val="000000"/>
        </w:rPr>
        <w:t xml:space="preserve"> на областное финансирование проектов на их ликвидацию. В </w:t>
      </w:r>
      <w:r w:rsidR="00593F0B" w:rsidRPr="00F83CD7">
        <w:rPr>
          <w:color w:val="000000"/>
        </w:rPr>
        <w:t>2021</w:t>
      </w:r>
      <w:r w:rsidR="00D85E6B" w:rsidRPr="00F83CD7">
        <w:rPr>
          <w:color w:val="000000"/>
        </w:rPr>
        <w:t xml:space="preserve"> году </w:t>
      </w:r>
      <w:r w:rsidR="00593F0B" w:rsidRPr="00F83CD7">
        <w:rPr>
          <w:color w:val="000000"/>
        </w:rPr>
        <w:t>будет вестись работа по межеванию</w:t>
      </w:r>
      <w:r w:rsidR="00D85E6B" w:rsidRPr="00F83CD7">
        <w:rPr>
          <w:color w:val="000000"/>
        </w:rPr>
        <w:t xml:space="preserve"> </w:t>
      </w:r>
      <w:r w:rsidR="00593F0B" w:rsidRPr="00F83CD7">
        <w:rPr>
          <w:color w:val="000000"/>
        </w:rPr>
        <w:t>остальных свалок</w:t>
      </w:r>
      <w:r w:rsidR="00D85E6B" w:rsidRPr="00F83CD7">
        <w:rPr>
          <w:color w:val="000000"/>
        </w:rPr>
        <w:t xml:space="preserve">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</w:t>
      </w:r>
    </w:p>
    <w:p w:rsidR="00D85E6B" w:rsidRPr="00F83CD7" w:rsidRDefault="0096787A" w:rsidP="009678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</w:t>
      </w:r>
      <w:r w:rsidR="00F41E41" w:rsidRPr="00F83CD7">
        <w:rPr>
          <w:color w:val="000000"/>
        </w:rPr>
        <w:t>Велась работа по оформлению</w:t>
      </w:r>
      <w:r w:rsidR="00D85E6B" w:rsidRPr="00F83CD7">
        <w:rPr>
          <w:color w:val="000000"/>
        </w:rPr>
        <w:t xml:space="preserve"> контейнерных площадок в </w:t>
      </w:r>
      <w:proofErr w:type="spellStart"/>
      <w:r w:rsidR="00F41E41" w:rsidRPr="00F83CD7">
        <w:rPr>
          <w:color w:val="000000"/>
        </w:rPr>
        <w:t>с</w:t>
      </w:r>
      <w:proofErr w:type="gramStart"/>
      <w:r w:rsidR="00F41E41" w:rsidRPr="00F83CD7">
        <w:rPr>
          <w:color w:val="000000"/>
        </w:rPr>
        <w:t>.К</w:t>
      </w:r>
      <w:proofErr w:type="gramEnd"/>
      <w:r w:rsidR="00F41E41" w:rsidRPr="00F83CD7">
        <w:rPr>
          <w:color w:val="000000"/>
        </w:rPr>
        <w:t>изил</w:t>
      </w:r>
      <w:r w:rsidR="00B340F4" w:rsidRPr="00F83CD7">
        <w:rPr>
          <w:color w:val="000000"/>
        </w:rPr>
        <w:t>ьском</w:t>
      </w:r>
      <w:proofErr w:type="spellEnd"/>
      <w:r w:rsidR="00D85E6B" w:rsidRPr="00F83CD7">
        <w:rPr>
          <w:color w:val="000000"/>
        </w:rPr>
        <w:t xml:space="preserve">. </w:t>
      </w:r>
      <w:r w:rsidR="007713C0" w:rsidRPr="00F83CD7">
        <w:rPr>
          <w:color w:val="000000"/>
        </w:rPr>
        <w:t>В настоящее время</w:t>
      </w:r>
      <w:r w:rsidR="00B340F4" w:rsidRPr="00F83CD7">
        <w:rPr>
          <w:color w:val="000000"/>
        </w:rPr>
        <w:t xml:space="preserve"> готовится соглашение с М</w:t>
      </w:r>
      <w:r w:rsidR="00D85E6B" w:rsidRPr="00F83CD7">
        <w:rPr>
          <w:color w:val="000000"/>
        </w:rPr>
        <w:t xml:space="preserve">инистерством экологии </w:t>
      </w:r>
      <w:r w:rsidR="00B340F4" w:rsidRPr="00F83CD7">
        <w:rPr>
          <w:color w:val="000000"/>
        </w:rPr>
        <w:t xml:space="preserve">Челябинской области </w:t>
      </w:r>
      <w:r w:rsidR="00D85E6B" w:rsidRPr="00F83CD7">
        <w:rPr>
          <w:color w:val="000000"/>
        </w:rPr>
        <w:t xml:space="preserve">на </w:t>
      </w:r>
      <w:r w:rsidR="00C01722" w:rsidRPr="00F83CD7">
        <w:rPr>
          <w:color w:val="000000"/>
        </w:rPr>
        <w:t xml:space="preserve">сумму </w:t>
      </w:r>
      <w:r w:rsidR="00D85E6B" w:rsidRPr="00F83CD7">
        <w:rPr>
          <w:color w:val="000000"/>
        </w:rPr>
        <w:t xml:space="preserve">700 тыс. рублей на ремонт и приобретение контейнеров. Задача на 2021 год – оформить контейнерные площадки в сельских поселениях.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В </w:t>
      </w:r>
      <w:r w:rsidR="00663EB1" w:rsidRPr="00F83CD7">
        <w:rPr>
          <w:color w:val="000000"/>
        </w:rPr>
        <w:t xml:space="preserve">2020 </w:t>
      </w:r>
      <w:r w:rsidRPr="00F83CD7">
        <w:rPr>
          <w:color w:val="000000"/>
        </w:rPr>
        <w:t xml:space="preserve">году за счет областного бюджета закуплено 39 современных контейнеров. Во всех сельских поселениях проводились работы по обустройству контейнерных площадок. </w:t>
      </w:r>
    </w:p>
    <w:p w:rsidR="00D85E6B" w:rsidRPr="00F83CD7" w:rsidRDefault="00D85E6B" w:rsidP="00D85E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3CD7">
        <w:rPr>
          <w:b/>
          <w:color w:val="000000"/>
        </w:rPr>
        <w:t> </w:t>
      </w:r>
    </w:p>
    <w:p w:rsidR="0078254C" w:rsidRPr="00F83CD7" w:rsidRDefault="0078254C" w:rsidP="00695F12">
      <w:pPr>
        <w:pStyle w:val="msonormalmailrucssattributepostfix"/>
        <w:spacing w:before="0" w:beforeAutospacing="0" w:after="0" w:afterAutospacing="0"/>
        <w:jc w:val="both"/>
        <w:rPr>
          <w:b/>
        </w:rPr>
      </w:pPr>
    </w:p>
    <w:p w:rsidR="00175700" w:rsidRPr="00F83CD7" w:rsidRDefault="00175700" w:rsidP="00695F12">
      <w:pPr>
        <w:pStyle w:val="a7"/>
        <w:jc w:val="center"/>
        <w:rPr>
          <w:b/>
        </w:rPr>
      </w:pPr>
      <w:r w:rsidRPr="00F83CD7">
        <w:rPr>
          <w:b/>
        </w:rPr>
        <w:t>СТРОИТЕЛЬСТВО</w:t>
      </w:r>
    </w:p>
    <w:p w:rsidR="00AB48B7" w:rsidRPr="00F83CD7" w:rsidRDefault="00AB48B7" w:rsidP="00695F12">
      <w:pPr>
        <w:pStyle w:val="a7"/>
        <w:jc w:val="center"/>
        <w:rPr>
          <w:b/>
        </w:rPr>
      </w:pPr>
    </w:p>
    <w:p w:rsidR="00175700" w:rsidRPr="00F83CD7" w:rsidRDefault="00CD3330" w:rsidP="00CD3330">
      <w:pPr>
        <w:jc w:val="both"/>
      </w:pPr>
      <w:r w:rsidRPr="00F83CD7">
        <w:t xml:space="preserve">     Ввод жилья в 2020 году составил 2891</w:t>
      </w:r>
      <w:r w:rsidR="00175700" w:rsidRPr="00F83CD7">
        <w:t>,0</w:t>
      </w:r>
      <w:r w:rsidR="009722EF" w:rsidRPr="00F83CD7">
        <w:t>кв.м</w:t>
      </w:r>
      <w:r w:rsidRPr="00F83CD7">
        <w:t xml:space="preserve">., составило 105,4% к уровню прошлого года. </w:t>
      </w:r>
      <w:r w:rsidR="00175700" w:rsidRPr="00F83CD7">
        <w:t xml:space="preserve">На каждого жителя района приходится </w:t>
      </w:r>
      <w:r w:rsidR="007E1322" w:rsidRPr="00F83CD7">
        <w:t>28,09</w:t>
      </w:r>
      <w:r w:rsidR="00D1161B" w:rsidRPr="00F83CD7">
        <w:t xml:space="preserve"> </w:t>
      </w:r>
      <w:proofErr w:type="spellStart"/>
      <w:r w:rsidR="00175700" w:rsidRPr="00F83CD7">
        <w:t>кв.м</w:t>
      </w:r>
      <w:proofErr w:type="spellEnd"/>
      <w:r w:rsidR="00175700" w:rsidRPr="00F83CD7">
        <w:t>. жилой площади.</w:t>
      </w:r>
      <w:r w:rsidR="005F0F3D" w:rsidRPr="00F83CD7">
        <w:t xml:space="preserve"> Площадь земельных участков предоставленных для жили</w:t>
      </w:r>
      <w:r w:rsidR="00B31E77" w:rsidRPr="00F83CD7">
        <w:t>щ</w:t>
      </w:r>
      <w:r w:rsidR="003E7449" w:rsidRPr="00F83CD7">
        <w:t>ного строительство составила 4,01</w:t>
      </w:r>
      <w:r w:rsidR="005F0F3D" w:rsidRPr="00F83CD7">
        <w:t xml:space="preserve"> га.</w:t>
      </w:r>
    </w:p>
    <w:p w:rsidR="00175700" w:rsidRPr="00F83CD7" w:rsidRDefault="00D1161B" w:rsidP="00CD3330">
      <w:pPr>
        <w:pStyle w:val="a7"/>
        <w:jc w:val="both"/>
      </w:pPr>
      <w:r w:rsidRPr="00F83CD7">
        <w:t xml:space="preserve">     </w:t>
      </w:r>
      <w:r w:rsidR="007E1322" w:rsidRPr="00F83CD7">
        <w:t>В 2021</w:t>
      </w:r>
      <w:r w:rsidR="00175700" w:rsidRPr="00F83CD7">
        <w:t xml:space="preserve"> году планируется ввести </w:t>
      </w:r>
      <w:r w:rsidR="007E1322" w:rsidRPr="00F83CD7">
        <w:t>14</w:t>
      </w:r>
      <w:r w:rsidR="00F933AC" w:rsidRPr="00F83CD7">
        <w:t>00</w:t>
      </w:r>
      <w:r w:rsidR="00175700" w:rsidRPr="00F83CD7">
        <w:t>кв.м. жилой площади (планируется дости</w:t>
      </w:r>
      <w:r w:rsidR="007E1322" w:rsidRPr="00F83CD7">
        <w:t>чь уровня обеспечением жильем 28,23</w:t>
      </w:r>
      <w:r w:rsidR="00F33B72" w:rsidRPr="00F83CD7">
        <w:t xml:space="preserve"> </w:t>
      </w:r>
      <w:proofErr w:type="spellStart"/>
      <w:r w:rsidR="00175700" w:rsidRPr="00F83CD7">
        <w:t>кв.м</w:t>
      </w:r>
      <w:proofErr w:type="spellEnd"/>
      <w:r w:rsidR="00175700" w:rsidRPr="00F83CD7">
        <w:t>. н</w:t>
      </w:r>
      <w:r w:rsidR="00F33B72" w:rsidRPr="00F83CD7">
        <w:t xml:space="preserve">а каждого жителя района). </w:t>
      </w:r>
    </w:p>
    <w:p w:rsidR="00175700" w:rsidRPr="00F83CD7" w:rsidRDefault="00175700" w:rsidP="00695F12">
      <w:pPr>
        <w:jc w:val="both"/>
      </w:pPr>
    </w:p>
    <w:p w:rsidR="00A84C21" w:rsidRPr="00F83CD7" w:rsidRDefault="00A84C21" w:rsidP="00695F12">
      <w:pPr>
        <w:jc w:val="center"/>
        <w:rPr>
          <w:b/>
          <w:bCs/>
        </w:rPr>
      </w:pPr>
    </w:p>
    <w:p w:rsidR="00412508" w:rsidRPr="00F83CD7" w:rsidRDefault="00412508" w:rsidP="00695F12">
      <w:pPr>
        <w:jc w:val="center"/>
        <w:rPr>
          <w:b/>
          <w:bCs/>
        </w:rPr>
      </w:pPr>
      <w:r w:rsidRPr="00F83CD7">
        <w:rPr>
          <w:b/>
          <w:bCs/>
        </w:rPr>
        <w:t>БЛАГОУСТРОЙСТВО,</w:t>
      </w:r>
    </w:p>
    <w:p w:rsidR="00412508" w:rsidRPr="00F83CD7" w:rsidRDefault="00412508" w:rsidP="00695F12">
      <w:pPr>
        <w:jc w:val="center"/>
        <w:rPr>
          <w:b/>
          <w:bCs/>
        </w:rPr>
      </w:pPr>
      <w:r w:rsidRPr="00F83CD7">
        <w:rPr>
          <w:b/>
          <w:bCs/>
        </w:rPr>
        <w:t>УЛУЧШЕНИЕ ИНФРАСТРУКТУРЫ РАЙОНА</w:t>
      </w:r>
    </w:p>
    <w:p w:rsidR="003A6F68" w:rsidRPr="00F83CD7" w:rsidRDefault="003A6F68" w:rsidP="00695F12">
      <w:pPr>
        <w:pStyle w:val="mailrucssattributepostfixmailrucssattributepostfixmailrucssattributepostfixmailrucssattributepostfix"/>
        <w:spacing w:after="240" w:afterAutospacing="0"/>
        <w:jc w:val="center"/>
      </w:pPr>
      <w:r w:rsidRPr="00F83CD7">
        <w:rPr>
          <w:rStyle w:val="a9"/>
          <w:b/>
          <w:bCs/>
          <w:shd w:val="clear" w:color="auto" w:fill="FFFFFF"/>
        </w:rPr>
        <w:t>Газификация</w:t>
      </w:r>
    </w:p>
    <w:p w:rsidR="00FD6C4F" w:rsidRPr="00F83CD7" w:rsidRDefault="00FD6C4F" w:rsidP="00FD6C4F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CD7">
        <w:rPr>
          <w:color w:val="000000"/>
        </w:rPr>
        <w:t>В 2020 году завершилась газификация правобережной части с. Кизильское. Построены магистральные газопроводы до поселков Карабулак и Смородинка. Всего за период с 2017 по 2020 годы на газопроводных сетях выполнено СМР на 123 млн. рублей. Процент жителей, для которых природный газ стал доступным, составил  41 %. То есть, именно такое количество жителей района пользуется природным газом, либо имеет  возможность подключиться к этой услуге.</w:t>
      </w:r>
    </w:p>
    <w:p w:rsidR="009458C0" w:rsidRPr="00F83CD7" w:rsidRDefault="00FD6C4F" w:rsidP="00FD6C4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   </w:t>
      </w:r>
      <w:r w:rsidR="009458C0" w:rsidRPr="00F83CD7">
        <w:rPr>
          <w:color w:val="000000"/>
        </w:rPr>
        <w:t>Проводится работа по получению  государственной экспертизы</w:t>
      </w:r>
      <w:r w:rsidRPr="00F83CD7">
        <w:rPr>
          <w:color w:val="000000"/>
        </w:rPr>
        <w:t xml:space="preserve"> на магистральный газопровод до </w:t>
      </w:r>
      <w:proofErr w:type="spellStart"/>
      <w:r w:rsidR="007B69ED" w:rsidRPr="00F83CD7">
        <w:rPr>
          <w:color w:val="000000"/>
        </w:rPr>
        <w:t>п</w:t>
      </w:r>
      <w:proofErr w:type="gramStart"/>
      <w:r w:rsidR="007B69ED" w:rsidRPr="00F83CD7">
        <w:rPr>
          <w:color w:val="000000"/>
        </w:rPr>
        <w:t>.Г</w:t>
      </w:r>
      <w:proofErr w:type="gramEnd"/>
      <w:r w:rsidR="007B69ED" w:rsidRPr="00F83CD7">
        <w:rPr>
          <w:color w:val="000000"/>
        </w:rPr>
        <w:t>ранитный</w:t>
      </w:r>
      <w:proofErr w:type="spellEnd"/>
      <w:r w:rsidRPr="00F83CD7">
        <w:rPr>
          <w:color w:val="000000"/>
        </w:rPr>
        <w:t xml:space="preserve">. </w:t>
      </w:r>
      <w:r w:rsidR="007B69ED" w:rsidRPr="00F83CD7">
        <w:rPr>
          <w:color w:val="000000"/>
        </w:rPr>
        <w:t xml:space="preserve"> </w:t>
      </w:r>
    </w:p>
    <w:p w:rsidR="00FD6C4F" w:rsidRPr="00F83CD7" w:rsidRDefault="00012477" w:rsidP="00FD6C4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   </w:t>
      </w:r>
      <w:r w:rsidR="00CA6A18" w:rsidRPr="00F83CD7">
        <w:rPr>
          <w:color w:val="000000"/>
        </w:rPr>
        <w:t>В 2020 году а</w:t>
      </w:r>
      <w:r w:rsidR="00FD6C4F" w:rsidRPr="00F83CD7">
        <w:rPr>
          <w:color w:val="000000"/>
        </w:rPr>
        <w:t xml:space="preserve">ктивно </w:t>
      </w:r>
      <w:r w:rsidRPr="00F83CD7">
        <w:rPr>
          <w:color w:val="000000"/>
        </w:rPr>
        <w:t>велась работа</w:t>
      </w:r>
      <w:r w:rsidR="00FD6C4F" w:rsidRPr="00F83CD7">
        <w:rPr>
          <w:color w:val="000000"/>
        </w:rPr>
        <w:t xml:space="preserve"> с проектантами по ПСД на </w:t>
      </w:r>
      <w:proofErr w:type="spellStart"/>
      <w:r w:rsidRPr="00F83CD7">
        <w:rPr>
          <w:color w:val="000000"/>
        </w:rPr>
        <w:t>п</w:t>
      </w:r>
      <w:proofErr w:type="gramStart"/>
      <w:r w:rsidRPr="00F83CD7">
        <w:rPr>
          <w:color w:val="000000"/>
        </w:rPr>
        <w:t>.</w:t>
      </w:r>
      <w:r w:rsidR="00FD6C4F" w:rsidRPr="00F83CD7">
        <w:rPr>
          <w:color w:val="000000"/>
        </w:rPr>
        <w:t>А</w:t>
      </w:r>
      <w:proofErr w:type="gramEnd"/>
      <w:r w:rsidR="00FD6C4F" w:rsidRPr="00F83CD7">
        <w:rPr>
          <w:color w:val="000000"/>
        </w:rPr>
        <w:t>л</w:t>
      </w:r>
      <w:r w:rsidRPr="00F83CD7">
        <w:rPr>
          <w:color w:val="000000"/>
        </w:rPr>
        <w:t>ександровкий</w:t>
      </w:r>
      <w:proofErr w:type="spellEnd"/>
      <w:r w:rsidR="00FD6C4F" w:rsidRPr="00F83CD7">
        <w:rPr>
          <w:color w:val="000000"/>
        </w:rPr>
        <w:t xml:space="preserve"> – </w:t>
      </w:r>
      <w:proofErr w:type="spellStart"/>
      <w:r w:rsidRPr="00F83CD7">
        <w:rPr>
          <w:color w:val="000000"/>
        </w:rPr>
        <w:t>п.</w:t>
      </w:r>
      <w:r w:rsidR="00FD6C4F" w:rsidRPr="00F83CD7">
        <w:rPr>
          <w:color w:val="000000"/>
        </w:rPr>
        <w:t>Черкасы</w:t>
      </w:r>
      <w:proofErr w:type="spellEnd"/>
      <w:r w:rsidR="00FD6C4F" w:rsidRPr="00F83CD7">
        <w:rPr>
          <w:color w:val="000000"/>
        </w:rPr>
        <w:t xml:space="preserve"> – </w:t>
      </w:r>
      <w:proofErr w:type="spellStart"/>
      <w:r w:rsidRPr="00F83CD7">
        <w:rPr>
          <w:color w:val="000000"/>
        </w:rPr>
        <w:t>с.</w:t>
      </w:r>
      <w:r w:rsidR="00FD6C4F" w:rsidRPr="00F83CD7">
        <w:rPr>
          <w:color w:val="000000"/>
        </w:rPr>
        <w:t>Полоцк</w:t>
      </w:r>
      <w:r w:rsidRPr="00F83CD7">
        <w:rPr>
          <w:color w:val="000000"/>
        </w:rPr>
        <w:t>ое</w:t>
      </w:r>
      <w:proofErr w:type="spellEnd"/>
      <w:r w:rsidR="00FD6C4F" w:rsidRPr="00F83CD7">
        <w:rPr>
          <w:color w:val="000000"/>
        </w:rPr>
        <w:t xml:space="preserve">. </w:t>
      </w:r>
      <w:r w:rsidR="00CA6A18" w:rsidRPr="00F83CD7">
        <w:rPr>
          <w:color w:val="000000"/>
        </w:rPr>
        <w:t>А также</w:t>
      </w:r>
      <w:r w:rsidR="00FD6C4F" w:rsidRPr="00F83CD7">
        <w:rPr>
          <w:color w:val="000000"/>
        </w:rPr>
        <w:t xml:space="preserve"> к поселкам Михайловка и Ждановка. В настоящее время данные проекты находятся в стадии размещения на портале </w:t>
      </w:r>
      <w:proofErr w:type="spellStart"/>
      <w:r w:rsidR="00FD6C4F" w:rsidRPr="00F83CD7">
        <w:rPr>
          <w:color w:val="000000"/>
        </w:rPr>
        <w:t>госэкспертизы</w:t>
      </w:r>
      <w:proofErr w:type="spellEnd"/>
      <w:r w:rsidR="00FD6C4F" w:rsidRPr="00F83CD7">
        <w:rPr>
          <w:color w:val="000000"/>
        </w:rPr>
        <w:t xml:space="preserve">. </w:t>
      </w:r>
    </w:p>
    <w:p w:rsidR="00FD6C4F" w:rsidRPr="00F83CD7" w:rsidRDefault="00FD6C4F" w:rsidP="00FD6C4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   </w:t>
      </w:r>
    </w:p>
    <w:p w:rsidR="00FD6C4F" w:rsidRPr="00F83CD7" w:rsidRDefault="00697609" w:rsidP="0085067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Ведется работа</w:t>
      </w:r>
      <w:r w:rsidR="00FD6C4F" w:rsidRPr="00F83CD7">
        <w:rPr>
          <w:color w:val="000000"/>
        </w:rPr>
        <w:t xml:space="preserve"> над проектом по линии </w:t>
      </w:r>
      <w:proofErr w:type="spellStart"/>
      <w:r w:rsidRPr="00F83CD7">
        <w:rPr>
          <w:color w:val="000000"/>
        </w:rPr>
        <w:t>п</w:t>
      </w:r>
      <w:proofErr w:type="gramStart"/>
      <w:r w:rsidRPr="00F83CD7">
        <w:rPr>
          <w:color w:val="000000"/>
        </w:rPr>
        <w:t>.Б</w:t>
      </w:r>
      <w:proofErr w:type="gramEnd"/>
      <w:r w:rsidRPr="00F83CD7">
        <w:rPr>
          <w:color w:val="000000"/>
        </w:rPr>
        <w:t>раиловкий</w:t>
      </w:r>
      <w:proofErr w:type="spellEnd"/>
      <w:r w:rsidR="00FD6C4F" w:rsidRPr="00F83CD7">
        <w:rPr>
          <w:color w:val="000000"/>
        </w:rPr>
        <w:t xml:space="preserve"> –</w:t>
      </w:r>
      <w:r w:rsidRPr="00F83CD7">
        <w:rPr>
          <w:color w:val="000000"/>
        </w:rPr>
        <w:t xml:space="preserve"> </w:t>
      </w:r>
      <w:proofErr w:type="spellStart"/>
      <w:r w:rsidRPr="00F83CD7">
        <w:rPr>
          <w:color w:val="000000"/>
        </w:rPr>
        <w:t>п.Зингейкий</w:t>
      </w:r>
      <w:proofErr w:type="spellEnd"/>
      <w:r w:rsidR="00FD6C4F" w:rsidRPr="00F83CD7">
        <w:rPr>
          <w:color w:val="000000"/>
        </w:rPr>
        <w:t xml:space="preserve"> –</w:t>
      </w:r>
      <w:r w:rsidRPr="00F83CD7">
        <w:rPr>
          <w:color w:val="000000"/>
        </w:rPr>
        <w:t xml:space="preserve"> </w:t>
      </w:r>
      <w:proofErr w:type="spellStart"/>
      <w:r w:rsidRPr="00F83CD7">
        <w:rPr>
          <w:color w:val="000000"/>
        </w:rPr>
        <w:t>п.</w:t>
      </w:r>
      <w:r w:rsidR="00FD6C4F" w:rsidRPr="00F83CD7">
        <w:rPr>
          <w:color w:val="000000"/>
        </w:rPr>
        <w:t>Кацбах</w:t>
      </w:r>
      <w:r w:rsidRPr="00F83CD7">
        <w:rPr>
          <w:color w:val="000000"/>
        </w:rPr>
        <w:t>ск</w:t>
      </w:r>
      <w:r w:rsidR="00AC15B1" w:rsidRPr="00F83CD7">
        <w:rPr>
          <w:color w:val="000000"/>
        </w:rPr>
        <w:t>и</w:t>
      </w:r>
      <w:r w:rsidRPr="00F83CD7">
        <w:rPr>
          <w:color w:val="000000"/>
        </w:rPr>
        <w:t>й</w:t>
      </w:r>
      <w:proofErr w:type="spellEnd"/>
      <w:r w:rsidR="00FD6C4F" w:rsidRPr="00F83CD7">
        <w:rPr>
          <w:color w:val="000000"/>
        </w:rPr>
        <w:t xml:space="preserve">. </w:t>
      </w:r>
    </w:p>
    <w:p w:rsidR="0085067B" w:rsidRPr="00F83CD7" w:rsidRDefault="0085067B" w:rsidP="0085067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C4F" w:rsidRPr="00F83CD7" w:rsidRDefault="00FD6C4F" w:rsidP="00FD6C4F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CD7">
        <w:rPr>
          <w:color w:val="000000"/>
        </w:rPr>
        <w:t xml:space="preserve">По поручению Губернатора А.Л. </w:t>
      </w:r>
      <w:proofErr w:type="spellStart"/>
      <w:r w:rsidRPr="00F83CD7">
        <w:rPr>
          <w:color w:val="000000"/>
        </w:rPr>
        <w:t>Текслера</w:t>
      </w:r>
      <w:proofErr w:type="spellEnd"/>
      <w:r w:rsidRPr="00F83CD7">
        <w:rPr>
          <w:color w:val="000000"/>
        </w:rPr>
        <w:t xml:space="preserve"> Газпром  приступил к разработке  проекта с последующим строительством магистрального газопровода по направлению  Целинный – </w:t>
      </w:r>
      <w:proofErr w:type="spellStart"/>
      <w:r w:rsidRPr="00F83CD7">
        <w:rPr>
          <w:color w:val="000000"/>
        </w:rPr>
        <w:t>Амамбайка</w:t>
      </w:r>
      <w:proofErr w:type="spellEnd"/>
      <w:r w:rsidRPr="00F83CD7">
        <w:rPr>
          <w:color w:val="000000"/>
        </w:rPr>
        <w:t xml:space="preserve"> – Путь Октября.</w:t>
      </w:r>
    </w:p>
    <w:p w:rsidR="00FD6C4F" w:rsidRPr="00F83CD7" w:rsidRDefault="008912E0" w:rsidP="008912E0">
      <w:pPr>
        <w:pStyle w:val="mailrucssattributepostfixmailrucssattributepostfixmailrucssattributepostfixmailrucssattributepostfix"/>
        <w:spacing w:after="240" w:afterAutospacing="0"/>
        <w:jc w:val="both"/>
        <w:rPr>
          <w:color w:val="000000"/>
          <w:sz w:val="28"/>
          <w:szCs w:val="28"/>
        </w:rPr>
      </w:pPr>
      <w:r w:rsidRPr="00F83CD7">
        <w:rPr>
          <w:color w:val="000000"/>
        </w:rPr>
        <w:lastRenderedPageBreak/>
        <w:t xml:space="preserve">         В 2020 году завершилась газификация</w:t>
      </w:r>
      <w:r w:rsidR="00FD6C4F" w:rsidRPr="00F83CD7">
        <w:rPr>
          <w:color w:val="000000"/>
        </w:rPr>
        <w:t xml:space="preserve"> </w:t>
      </w:r>
      <w:proofErr w:type="spellStart"/>
      <w:r w:rsidR="00FD6C4F" w:rsidRPr="00F83CD7">
        <w:rPr>
          <w:color w:val="000000"/>
        </w:rPr>
        <w:t>Обручевской</w:t>
      </w:r>
      <w:proofErr w:type="spellEnd"/>
      <w:r w:rsidR="00FD6C4F" w:rsidRPr="00F83CD7">
        <w:rPr>
          <w:color w:val="000000"/>
        </w:rPr>
        <w:t xml:space="preserve"> школы искусств</w:t>
      </w:r>
      <w:r w:rsidRPr="00F83CD7">
        <w:rPr>
          <w:color w:val="000000"/>
        </w:rPr>
        <w:t xml:space="preserve">, </w:t>
      </w:r>
      <w:r w:rsidR="00FD6C4F" w:rsidRPr="00F83CD7">
        <w:rPr>
          <w:color w:val="000000"/>
        </w:rPr>
        <w:t xml:space="preserve"> приступили к газификации Кизильского дома</w:t>
      </w:r>
      <w:r w:rsidR="00FD6C4F" w:rsidRPr="00F83CD7">
        <w:rPr>
          <w:color w:val="000000"/>
          <w:sz w:val="28"/>
          <w:szCs w:val="28"/>
        </w:rPr>
        <w:t xml:space="preserve"> </w:t>
      </w:r>
      <w:r w:rsidR="00FD6C4F" w:rsidRPr="00F83CD7">
        <w:rPr>
          <w:color w:val="000000"/>
        </w:rPr>
        <w:t xml:space="preserve">творчества, </w:t>
      </w:r>
      <w:r w:rsidRPr="00F83CD7">
        <w:rPr>
          <w:color w:val="000000"/>
        </w:rPr>
        <w:t xml:space="preserve">Кизильского историко-краеведческого </w:t>
      </w:r>
      <w:r w:rsidR="00FD6C4F" w:rsidRPr="00F83CD7">
        <w:rPr>
          <w:color w:val="000000"/>
        </w:rPr>
        <w:t xml:space="preserve">музея и </w:t>
      </w:r>
      <w:proofErr w:type="spellStart"/>
      <w:r w:rsidR="00FD6C4F" w:rsidRPr="00F83CD7">
        <w:rPr>
          <w:color w:val="000000"/>
        </w:rPr>
        <w:t>Увальского</w:t>
      </w:r>
      <w:proofErr w:type="spellEnd"/>
      <w:r w:rsidR="00FD6C4F" w:rsidRPr="00F83CD7">
        <w:rPr>
          <w:color w:val="000000"/>
        </w:rPr>
        <w:t xml:space="preserve"> детского сада.</w:t>
      </w:r>
      <w:r w:rsidR="00FD6C4F" w:rsidRPr="00F83CD7">
        <w:rPr>
          <w:color w:val="000000"/>
          <w:sz w:val="28"/>
          <w:szCs w:val="28"/>
        </w:rPr>
        <w:t>     </w:t>
      </w:r>
    </w:p>
    <w:p w:rsidR="0099124B" w:rsidRDefault="0099124B" w:rsidP="00FD6C4F">
      <w:pPr>
        <w:pStyle w:val="mailrucssattributepostfixmailrucssattributepostfixmailrucssattributepostfixmailrucssattributepostfix"/>
        <w:spacing w:after="240" w:afterAutospacing="0"/>
        <w:jc w:val="center"/>
        <w:rPr>
          <w:rStyle w:val="a9"/>
          <w:b/>
          <w:bCs/>
          <w:shd w:val="clear" w:color="auto" w:fill="FFFFFF"/>
        </w:rPr>
      </w:pPr>
    </w:p>
    <w:p w:rsidR="003A6F68" w:rsidRPr="00F83CD7" w:rsidRDefault="003A6F68" w:rsidP="00FD6C4F">
      <w:pPr>
        <w:pStyle w:val="mailrucssattributepostfixmailrucssattributepostfixmailrucssattributepostfixmailrucssattributepostfix"/>
        <w:spacing w:after="240" w:afterAutospacing="0"/>
        <w:jc w:val="center"/>
        <w:rPr>
          <w:rStyle w:val="a9"/>
          <w:b/>
          <w:bCs/>
          <w:shd w:val="clear" w:color="auto" w:fill="FFFFFF"/>
        </w:rPr>
      </w:pPr>
      <w:r w:rsidRPr="00F83CD7">
        <w:rPr>
          <w:rStyle w:val="a9"/>
          <w:b/>
          <w:bCs/>
          <w:shd w:val="clear" w:color="auto" w:fill="FFFFFF"/>
        </w:rPr>
        <w:t>Благоустройство</w:t>
      </w:r>
    </w:p>
    <w:p w:rsidR="005D411B" w:rsidRPr="00F83CD7" w:rsidRDefault="005D411B" w:rsidP="005D411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По программе «Городская среда» </w:t>
      </w:r>
      <w:r w:rsidR="00DF78AD" w:rsidRPr="00F83CD7">
        <w:rPr>
          <w:color w:val="000000"/>
        </w:rPr>
        <w:t>в 2020 году</w:t>
      </w:r>
      <w:r w:rsidRPr="00F83CD7">
        <w:rPr>
          <w:color w:val="000000"/>
        </w:rPr>
        <w:t xml:space="preserve"> освоено 7,6 млн. рублей. </w:t>
      </w:r>
      <w:r w:rsidR="00DF78AD" w:rsidRPr="00F83CD7">
        <w:rPr>
          <w:color w:val="000000"/>
        </w:rPr>
        <w:t>Также</w:t>
      </w:r>
      <w:r w:rsidRPr="00F83CD7">
        <w:rPr>
          <w:color w:val="000000"/>
        </w:rPr>
        <w:t xml:space="preserve"> на</w:t>
      </w:r>
      <w:r w:rsidR="00DF78AD" w:rsidRPr="00F83CD7">
        <w:rPr>
          <w:color w:val="000000"/>
        </w:rPr>
        <w:t xml:space="preserve"> благоустройство было направлена</w:t>
      </w:r>
      <w:r w:rsidRPr="00F83CD7">
        <w:rPr>
          <w:color w:val="000000"/>
        </w:rPr>
        <w:t xml:space="preserve"> часть средств из программы Губернатора «Реальные дела»  -  на сумму 5</w:t>
      </w:r>
      <w:r w:rsidR="005122A9" w:rsidRPr="00F83CD7">
        <w:rPr>
          <w:color w:val="000000"/>
        </w:rPr>
        <w:t xml:space="preserve"> млн. рублей.</w:t>
      </w:r>
      <w:r w:rsidRPr="00F83CD7">
        <w:rPr>
          <w:color w:val="000000"/>
        </w:rPr>
        <w:t xml:space="preserve"> Еще 22,2 млн. руб</w:t>
      </w:r>
      <w:r w:rsidR="00052166" w:rsidRPr="00F83CD7">
        <w:rPr>
          <w:color w:val="000000"/>
        </w:rPr>
        <w:t>лей</w:t>
      </w:r>
      <w:r w:rsidRPr="00F83CD7">
        <w:rPr>
          <w:color w:val="000000"/>
        </w:rPr>
        <w:t xml:space="preserve"> пришло по линии министерства дорожного хозяйства.  Всего на благоустройство </w:t>
      </w:r>
      <w:r w:rsidR="007B4CF3" w:rsidRPr="00F83CD7">
        <w:rPr>
          <w:color w:val="000000"/>
        </w:rPr>
        <w:t xml:space="preserve">в 2020 году </w:t>
      </w:r>
      <w:r w:rsidRPr="00F83CD7">
        <w:rPr>
          <w:color w:val="000000"/>
        </w:rPr>
        <w:t>было потрачено 34,8 млн. руб</w:t>
      </w:r>
      <w:r w:rsidR="00052166" w:rsidRPr="00F83CD7">
        <w:rPr>
          <w:color w:val="000000"/>
        </w:rPr>
        <w:t>лей</w:t>
      </w:r>
      <w:r w:rsidR="007B4CF3" w:rsidRPr="00F83CD7">
        <w:rPr>
          <w:color w:val="000000"/>
        </w:rPr>
        <w:t>. Работы проведены</w:t>
      </w:r>
      <w:r w:rsidRPr="00F83CD7">
        <w:rPr>
          <w:color w:val="000000"/>
        </w:rPr>
        <w:t xml:space="preserve"> в </w:t>
      </w:r>
      <w:r w:rsidR="002600BD" w:rsidRPr="00F83CD7">
        <w:rPr>
          <w:color w:val="000000"/>
        </w:rPr>
        <w:t xml:space="preserve"> </w:t>
      </w:r>
      <w:proofErr w:type="spellStart"/>
      <w:r w:rsidR="002600BD" w:rsidRPr="00F83CD7">
        <w:rPr>
          <w:color w:val="000000"/>
        </w:rPr>
        <w:t>с</w:t>
      </w:r>
      <w:proofErr w:type="gramStart"/>
      <w:r w:rsidR="002600BD" w:rsidRPr="00F83CD7">
        <w:rPr>
          <w:color w:val="000000"/>
        </w:rPr>
        <w:t>.К</w:t>
      </w:r>
      <w:proofErr w:type="gramEnd"/>
      <w:r w:rsidR="002600BD" w:rsidRPr="00F83CD7">
        <w:rPr>
          <w:color w:val="000000"/>
        </w:rPr>
        <w:t>изильском</w:t>
      </w:r>
      <w:proofErr w:type="spellEnd"/>
      <w:r w:rsidRPr="00F83CD7">
        <w:rPr>
          <w:color w:val="000000"/>
        </w:rPr>
        <w:t xml:space="preserve">, </w:t>
      </w:r>
      <w:proofErr w:type="spellStart"/>
      <w:r w:rsidR="002600BD" w:rsidRPr="00F83CD7">
        <w:rPr>
          <w:color w:val="000000"/>
        </w:rPr>
        <w:t>с.Обручевка</w:t>
      </w:r>
      <w:proofErr w:type="spellEnd"/>
      <w:r w:rsidRPr="00F83CD7">
        <w:rPr>
          <w:color w:val="000000"/>
        </w:rPr>
        <w:t xml:space="preserve">, </w:t>
      </w:r>
      <w:proofErr w:type="spellStart"/>
      <w:r w:rsidR="002600BD" w:rsidRPr="00F83CD7">
        <w:rPr>
          <w:color w:val="000000"/>
        </w:rPr>
        <w:t>с.Полоцкое</w:t>
      </w:r>
      <w:proofErr w:type="spellEnd"/>
      <w:r w:rsidRPr="00F83CD7">
        <w:rPr>
          <w:color w:val="000000"/>
        </w:rPr>
        <w:t xml:space="preserve">, </w:t>
      </w:r>
      <w:proofErr w:type="spellStart"/>
      <w:r w:rsidR="002600BD" w:rsidRPr="00F83CD7">
        <w:rPr>
          <w:color w:val="000000"/>
        </w:rPr>
        <w:t>п.Измайловкий</w:t>
      </w:r>
      <w:proofErr w:type="spellEnd"/>
      <w:r w:rsidRPr="00F83CD7">
        <w:rPr>
          <w:color w:val="000000"/>
        </w:rPr>
        <w:t xml:space="preserve">, </w:t>
      </w:r>
      <w:proofErr w:type="spellStart"/>
      <w:r w:rsidR="002600BD" w:rsidRPr="00F83CD7">
        <w:rPr>
          <w:color w:val="000000"/>
        </w:rPr>
        <w:t>п.</w:t>
      </w:r>
      <w:r w:rsidRPr="00F83CD7">
        <w:rPr>
          <w:color w:val="000000"/>
        </w:rPr>
        <w:t>Ка</w:t>
      </w:r>
      <w:r w:rsidR="002600BD" w:rsidRPr="00F83CD7">
        <w:rPr>
          <w:color w:val="000000"/>
        </w:rPr>
        <w:t>рабулак</w:t>
      </w:r>
      <w:proofErr w:type="spellEnd"/>
      <w:r w:rsidR="002600BD" w:rsidRPr="00F83CD7">
        <w:rPr>
          <w:color w:val="000000"/>
        </w:rPr>
        <w:t>,</w:t>
      </w:r>
      <w:r w:rsidRPr="00F83CD7">
        <w:rPr>
          <w:color w:val="000000"/>
        </w:rPr>
        <w:t xml:space="preserve"> </w:t>
      </w:r>
      <w:proofErr w:type="spellStart"/>
      <w:r w:rsidR="002600BD" w:rsidRPr="00F83CD7">
        <w:rPr>
          <w:color w:val="000000"/>
        </w:rPr>
        <w:t>п.Новоершовкий</w:t>
      </w:r>
      <w:proofErr w:type="spellEnd"/>
      <w:r w:rsidRPr="00F83CD7">
        <w:rPr>
          <w:color w:val="000000"/>
        </w:rPr>
        <w:t xml:space="preserve">, </w:t>
      </w:r>
      <w:proofErr w:type="spellStart"/>
      <w:r w:rsidR="002600BD" w:rsidRPr="00F83CD7">
        <w:rPr>
          <w:color w:val="000000"/>
        </w:rPr>
        <w:t>п.Зингейкий</w:t>
      </w:r>
      <w:proofErr w:type="spellEnd"/>
      <w:r w:rsidRPr="00F83CD7">
        <w:rPr>
          <w:color w:val="000000"/>
        </w:rPr>
        <w:t xml:space="preserve">,  </w:t>
      </w:r>
      <w:r w:rsidR="007B4CF3" w:rsidRPr="00F83CD7">
        <w:rPr>
          <w:color w:val="000000"/>
        </w:rPr>
        <w:t xml:space="preserve">п. </w:t>
      </w:r>
      <w:r w:rsidRPr="00F83CD7">
        <w:rPr>
          <w:color w:val="000000"/>
        </w:rPr>
        <w:t xml:space="preserve">Путь Октября, </w:t>
      </w:r>
      <w:r w:rsidR="007B4CF3" w:rsidRPr="00F83CD7">
        <w:rPr>
          <w:color w:val="000000"/>
        </w:rPr>
        <w:t xml:space="preserve">п. </w:t>
      </w:r>
      <w:r w:rsidRPr="00F83CD7">
        <w:rPr>
          <w:color w:val="000000"/>
        </w:rPr>
        <w:t>Гран</w:t>
      </w:r>
      <w:r w:rsidR="007B4CF3" w:rsidRPr="00F83CD7">
        <w:rPr>
          <w:color w:val="000000"/>
        </w:rPr>
        <w:t xml:space="preserve">итный и в п. </w:t>
      </w:r>
      <w:proofErr w:type="spellStart"/>
      <w:r w:rsidR="007B4CF3" w:rsidRPr="00F83CD7">
        <w:rPr>
          <w:color w:val="000000"/>
        </w:rPr>
        <w:t>Кацбах</w:t>
      </w:r>
      <w:proofErr w:type="spellEnd"/>
      <w:r w:rsidRPr="00F83CD7">
        <w:rPr>
          <w:color w:val="000000"/>
        </w:rPr>
        <w:t>.</w:t>
      </w:r>
      <w:r w:rsidR="007B4CF3" w:rsidRPr="00F83CD7">
        <w:rPr>
          <w:color w:val="000000"/>
        </w:rPr>
        <w:t xml:space="preserve">  Выполнены</w:t>
      </w:r>
      <w:r w:rsidRPr="00F83CD7">
        <w:rPr>
          <w:color w:val="000000"/>
        </w:rPr>
        <w:t xml:space="preserve"> работы по асфальтированию прилегающих территорий к школам, детским садам, объектам культуры. </w:t>
      </w:r>
      <w:r w:rsidR="00230C84" w:rsidRPr="00F83CD7">
        <w:rPr>
          <w:color w:val="000000"/>
        </w:rPr>
        <w:t>Велось  восстановление</w:t>
      </w:r>
      <w:r w:rsidRPr="00F83CD7">
        <w:rPr>
          <w:color w:val="000000"/>
        </w:rPr>
        <w:t xml:space="preserve"> дорожное покрытие на улицах населенных пунктов.</w:t>
      </w:r>
    </w:p>
    <w:p w:rsidR="005D411B" w:rsidRPr="00F83CD7" w:rsidRDefault="005D411B" w:rsidP="005D411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 </w:t>
      </w:r>
    </w:p>
    <w:p w:rsidR="005D411B" w:rsidRPr="00F83CD7" w:rsidRDefault="005D411B" w:rsidP="005D411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В </w:t>
      </w:r>
      <w:r w:rsidR="004420B0" w:rsidRPr="00F83CD7">
        <w:rPr>
          <w:color w:val="000000"/>
        </w:rPr>
        <w:t xml:space="preserve">2020 году, </w:t>
      </w:r>
      <w:r w:rsidRPr="00F83CD7">
        <w:rPr>
          <w:color w:val="000000"/>
        </w:rPr>
        <w:t xml:space="preserve">по нашим настоятельным обращениям,  министерство дорожного хозяйства Челябинской области уложило новый асфальт на автодорогах: </w:t>
      </w:r>
      <w:proofErr w:type="gramStart"/>
      <w:r w:rsidRPr="00F83CD7">
        <w:rPr>
          <w:color w:val="000000"/>
        </w:rPr>
        <w:t xml:space="preserve">Кизил – Магнитогорск (4 км), Кизил – Обручевка (10км), </w:t>
      </w:r>
      <w:proofErr w:type="spellStart"/>
      <w:r w:rsidRPr="00F83CD7">
        <w:rPr>
          <w:color w:val="000000"/>
        </w:rPr>
        <w:t>Обучевка</w:t>
      </w:r>
      <w:proofErr w:type="spellEnd"/>
      <w:r w:rsidRPr="00F83CD7">
        <w:rPr>
          <w:color w:val="000000"/>
        </w:rPr>
        <w:t xml:space="preserve"> – </w:t>
      </w:r>
      <w:proofErr w:type="spellStart"/>
      <w:r w:rsidRPr="00F83CD7">
        <w:rPr>
          <w:color w:val="000000"/>
        </w:rPr>
        <w:t>Измайловка</w:t>
      </w:r>
      <w:proofErr w:type="spellEnd"/>
      <w:r w:rsidRPr="00F83CD7">
        <w:rPr>
          <w:color w:val="000000"/>
        </w:rPr>
        <w:t xml:space="preserve"> (6 км), Путь Октября – Полоцк (1 км).</w:t>
      </w:r>
      <w:proofErr w:type="gramEnd"/>
      <w:r w:rsidRPr="00F83CD7">
        <w:rPr>
          <w:color w:val="000000"/>
        </w:rPr>
        <w:t xml:space="preserve"> На четырех километровом участке автодороги Кизил – Бреды, проходящий через районный центр установлено освещение и положен новый асфальт.  </w:t>
      </w:r>
    </w:p>
    <w:p w:rsidR="005D411B" w:rsidRPr="00F83CD7" w:rsidRDefault="005D411B" w:rsidP="005D411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 </w:t>
      </w:r>
    </w:p>
    <w:p w:rsidR="005D411B" w:rsidRPr="00F83CD7" w:rsidRDefault="005D411B" w:rsidP="005D411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3CD7">
        <w:rPr>
          <w:color w:val="000000"/>
        </w:rPr>
        <w:t xml:space="preserve">      Губернатор поддержал обращение </w:t>
      </w:r>
      <w:r w:rsidR="00A10C23" w:rsidRPr="00F83CD7">
        <w:rPr>
          <w:color w:val="000000"/>
        </w:rPr>
        <w:t xml:space="preserve">района </w:t>
      </w:r>
      <w:r w:rsidRPr="00F83CD7">
        <w:rPr>
          <w:color w:val="000000"/>
        </w:rPr>
        <w:t xml:space="preserve">по ремонту моста через </w:t>
      </w:r>
      <w:r w:rsidR="005758DD" w:rsidRPr="00F83CD7">
        <w:rPr>
          <w:color w:val="000000"/>
        </w:rPr>
        <w:t xml:space="preserve">реку </w:t>
      </w:r>
      <w:r w:rsidRPr="00F83CD7">
        <w:rPr>
          <w:color w:val="000000"/>
        </w:rPr>
        <w:t xml:space="preserve">Урал между </w:t>
      </w:r>
      <w:proofErr w:type="spellStart"/>
      <w:r w:rsidR="00A10C23" w:rsidRPr="00F83CD7">
        <w:rPr>
          <w:color w:val="000000"/>
        </w:rPr>
        <w:t>п</w:t>
      </w:r>
      <w:proofErr w:type="gramStart"/>
      <w:r w:rsidR="00A10C23" w:rsidRPr="00F83CD7">
        <w:rPr>
          <w:color w:val="000000"/>
        </w:rPr>
        <w:t>.Б</w:t>
      </w:r>
      <w:proofErr w:type="gramEnd"/>
      <w:r w:rsidR="00A10C23" w:rsidRPr="00F83CD7">
        <w:rPr>
          <w:color w:val="000000"/>
        </w:rPr>
        <w:t>огдановкий</w:t>
      </w:r>
      <w:proofErr w:type="spellEnd"/>
      <w:r w:rsidRPr="00F83CD7">
        <w:rPr>
          <w:color w:val="000000"/>
        </w:rPr>
        <w:t xml:space="preserve"> и </w:t>
      </w:r>
      <w:proofErr w:type="spellStart"/>
      <w:r w:rsidR="00A10C23" w:rsidRPr="00F83CD7">
        <w:rPr>
          <w:color w:val="000000"/>
        </w:rPr>
        <w:t>п.Новоершовкий</w:t>
      </w:r>
      <w:proofErr w:type="spellEnd"/>
      <w:r w:rsidRPr="00F83CD7">
        <w:rPr>
          <w:color w:val="000000"/>
        </w:rPr>
        <w:t xml:space="preserve">. На его ремонт </w:t>
      </w:r>
      <w:r w:rsidR="005758DD" w:rsidRPr="00F83CD7">
        <w:rPr>
          <w:color w:val="000000"/>
        </w:rPr>
        <w:t xml:space="preserve">было </w:t>
      </w:r>
      <w:r w:rsidRPr="00F83CD7">
        <w:rPr>
          <w:color w:val="000000"/>
        </w:rPr>
        <w:t>направлено 63</w:t>
      </w:r>
      <w:r w:rsidR="005758DD" w:rsidRPr="00F83CD7">
        <w:rPr>
          <w:color w:val="000000"/>
        </w:rPr>
        <w:t xml:space="preserve"> млн. рублей</w:t>
      </w:r>
      <w:r w:rsidRPr="00F83CD7">
        <w:rPr>
          <w:color w:val="000000"/>
        </w:rPr>
        <w:t xml:space="preserve"> </w:t>
      </w:r>
      <w:r w:rsidR="005758DD" w:rsidRPr="00F83CD7">
        <w:rPr>
          <w:color w:val="000000"/>
        </w:rPr>
        <w:t>из</w:t>
      </w:r>
      <w:r w:rsidRPr="00F83CD7">
        <w:rPr>
          <w:color w:val="000000"/>
        </w:rPr>
        <w:t xml:space="preserve"> </w:t>
      </w:r>
      <w:r w:rsidR="005758DD" w:rsidRPr="00F83CD7">
        <w:rPr>
          <w:color w:val="000000"/>
        </w:rPr>
        <w:t>областного бюджета и 3 млн. рублей – из</w:t>
      </w:r>
      <w:r w:rsidRPr="00F83CD7">
        <w:rPr>
          <w:color w:val="000000"/>
        </w:rPr>
        <w:t xml:space="preserve"> местного. В настоящее время подрядчик приступил к работе. </w:t>
      </w:r>
    </w:p>
    <w:p w:rsidR="001E79E9" w:rsidRPr="00F83CD7" w:rsidRDefault="001E79E9" w:rsidP="001E79E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/>
          <w:bCs/>
          <w:shd w:val="clear" w:color="auto" w:fill="FFFFFF"/>
        </w:rPr>
      </w:pPr>
    </w:p>
    <w:p w:rsidR="001E79E9" w:rsidRPr="00F83CD7" w:rsidRDefault="003A6F68" w:rsidP="001E79E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b/>
          <w:bCs/>
          <w:shd w:val="clear" w:color="auto" w:fill="FFFFFF"/>
        </w:rPr>
      </w:pPr>
      <w:r w:rsidRPr="00F83CD7">
        <w:rPr>
          <w:rStyle w:val="a9"/>
          <w:b/>
          <w:bCs/>
          <w:shd w:val="clear" w:color="auto" w:fill="FFFFFF"/>
        </w:rPr>
        <w:t>Энергосбережение</w:t>
      </w:r>
    </w:p>
    <w:p w:rsidR="001E79E9" w:rsidRPr="00F83CD7" w:rsidRDefault="003A6F68" w:rsidP="001E79E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3CD7">
        <w:br/>
        <w:t> </w:t>
      </w:r>
      <w:r w:rsidRPr="00F83CD7">
        <w:rPr>
          <w:shd w:val="clear" w:color="auto" w:fill="FFFFFF"/>
        </w:rPr>
        <w:t>     </w:t>
      </w:r>
      <w:r w:rsidR="001E79E9" w:rsidRPr="00F83CD7">
        <w:rPr>
          <w:color w:val="000000"/>
        </w:rPr>
        <w:t xml:space="preserve">В 2020 году свое продолжение получила реализация районной программы энергосбережения. </w:t>
      </w:r>
      <w:proofErr w:type="gramStart"/>
      <w:r w:rsidR="001E79E9" w:rsidRPr="00F83CD7">
        <w:rPr>
          <w:color w:val="000000"/>
        </w:rPr>
        <w:t xml:space="preserve">Под замену пошли окна в Уральской и </w:t>
      </w:r>
      <w:proofErr w:type="spellStart"/>
      <w:r w:rsidR="001E79E9" w:rsidRPr="00F83CD7">
        <w:rPr>
          <w:color w:val="000000"/>
        </w:rPr>
        <w:t>Карабулакской</w:t>
      </w:r>
      <w:proofErr w:type="spellEnd"/>
      <w:r w:rsidR="001E79E9" w:rsidRPr="00F83CD7">
        <w:rPr>
          <w:color w:val="000000"/>
        </w:rPr>
        <w:t xml:space="preserve"> школах.</w:t>
      </w:r>
      <w:proofErr w:type="gramEnd"/>
      <w:r w:rsidR="001E79E9" w:rsidRPr="00F83CD7">
        <w:rPr>
          <w:color w:val="000000"/>
        </w:rPr>
        <w:t xml:space="preserve"> Застеклили второй этаж в </w:t>
      </w:r>
      <w:proofErr w:type="spellStart"/>
      <w:r w:rsidR="001E79E9" w:rsidRPr="00F83CD7">
        <w:rPr>
          <w:color w:val="000000"/>
        </w:rPr>
        <w:t>Богдановской</w:t>
      </w:r>
      <w:proofErr w:type="spellEnd"/>
      <w:r w:rsidR="001E79E9" w:rsidRPr="00F83CD7">
        <w:rPr>
          <w:color w:val="000000"/>
        </w:rPr>
        <w:t xml:space="preserve"> средней школе.</w:t>
      </w:r>
    </w:p>
    <w:p w:rsidR="003A6F68" w:rsidRPr="00F83CD7" w:rsidRDefault="003A6F68" w:rsidP="00695F12">
      <w:pPr>
        <w:pStyle w:val="mailrucssattributepostfixmailrucssattributepostfixmailrucssattributepostfixmailrucssattributepostfix"/>
        <w:spacing w:after="240" w:afterAutospacing="0"/>
        <w:jc w:val="center"/>
        <w:rPr>
          <w:rStyle w:val="a9"/>
          <w:b/>
          <w:bCs/>
          <w:shd w:val="clear" w:color="auto" w:fill="FFFFFF"/>
        </w:rPr>
      </w:pPr>
      <w:r w:rsidRPr="00F83CD7">
        <w:rPr>
          <w:rStyle w:val="a9"/>
          <w:b/>
          <w:bCs/>
          <w:shd w:val="clear" w:color="auto" w:fill="FFFFFF"/>
        </w:rPr>
        <w:t>Реконструкция уличного освещения</w:t>
      </w:r>
    </w:p>
    <w:p w:rsidR="00C73149" w:rsidRPr="00F83CD7" w:rsidRDefault="003A6F68" w:rsidP="00695F12">
      <w:pPr>
        <w:pStyle w:val="mailrucssattributepostfixmailrucssattributepostfixmailrucssattributepostfixmailrucssattributepostfix"/>
        <w:spacing w:after="240" w:afterAutospacing="0"/>
        <w:jc w:val="both"/>
        <w:rPr>
          <w:shd w:val="clear" w:color="auto" w:fill="FFFFFF"/>
        </w:rPr>
      </w:pPr>
      <w:r w:rsidRPr="00F83CD7">
        <w:t> </w:t>
      </w:r>
      <w:r w:rsidRPr="00F83CD7">
        <w:rPr>
          <w:shd w:val="clear" w:color="auto" w:fill="FFFFFF"/>
        </w:rPr>
        <w:t xml:space="preserve">    </w:t>
      </w:r>
      <w:r w:rsidR="00C73149" w:rsidRPr="00F83CD7">
        <w:rPr>
          <w:shd w:val="clear" w:color="auto" w:fill="FFFFFF"/>
        </w:rPr>
        <w:t>Начиная с  2016  года мы производим</w:t>
      </w:r>
      <w:r w:rsidRPr="00F83CD7">
        <w:rPr>
          <w:shd w:val="clear" w:color="auto" w:fill="FFFFFF"/>
        </w:rPr>
        <w:t xml:space="preserve"> реконструкцию уличного ос</w:t>
      </w:r>
      <w:r w:rsidR="00C73149" w:rsidRPr="00F83CD7">
        <w:rPr>
          <w:shd w:val="clear" w:color="auto" w:fill="FFFFFF"/>
        </w:rPr>
        <w:t>вещения – старые фонари заменяются</w:t>
      </w:r>
      <w:r w:rsidRPr="00F83CD7">
        <w:rPr>
          <w:shd w:val="clear" w:color="auto" w:fill="FFFFFF"/>
        </w:rPr>
        <w:t xml:space="preserve"> </w:t>
      </w:r>
      <w:proofErr w:type="gramStart"/>
      <w:r w:rsidRPr="00F83CD7">
        <w:rPr>
          <w:shd w:val="clear" w:color="auto" w:fill="FFFFFF"/>
        </w:rPr>
        <w:t>на</w:t>
      </w:r>
      <w:proofErr w:type="gramEnd"/>
      <w:r w:rsidRPr="00F83CD7">
        <w:rPr>
          <w:shd w:val="clear" w:color="auto" w:fill="FFFFFF"/>
        </w:rPr>
        <w:t xml:space="preserve"> светодиодные, энергосберегающие.  В райцентре заменили все, а в районе увеличили их количество в два раза.</w:t>
      </w:r>
    </w:p>
    <w:p w:rsidR="003A6F68" w:rsidRPr="00F83CD7" w:rsidRDefault="003A6F68" w:rsidP="00695F12">
      <w:pPr>
        <w:pStyle w:val="mailrucssattributepostfixmailrucssattributepostfixmailrucssattributepostfixmailrucssattributepostfix"/>
        <w:spacing w:after="240" w:afterAutospacing="0"/>
        <w:jc w:val="both"/>
        <w:rPr>
          <w:b/>
          <w:bCs/>
          <w:shd w:val="clear" w:color="auto" w:fill="FFFFFF"/>
        </w:rPr>
      </w:pPr>
      <w:r w:rsidRPr="00F83CD7">
        <w:rPr>
          <w:shd w:val="clear" w:color="auto" w:fill="FFFFFF"/>
        </w:rPr>
        <w:t xml:space="preserve">      Магнитогорские электрические сети ужесточили требования к уличному освещению. Препятствуют привлечению сторонних </w:t>
      </w:r>
      <w:r w:rsidR="000F0F95" w:rsidRPr="00F83CD7">
        <w:rPr>
          <w:shd w:val="clear" w:color="auto" w:fill="FFFFFF"/>
        </w:rPr>
        <w:t>электриков на монтаж фонарей.</w:t>
      </w:r>
      <w:r w:rsidRPr="00F83CD7">
        <w:rPr>
          <w:shd w:val="clear" w:color="auto" w:fill="FFFFFF"/>
        </w:rPr>
        <w:t xml:space="preserve"> В Уральском и </w:t>
      </w:r>
      <w:proofErr w:type="spellStart"/>
      <w:r w:rsidRPr="00F83CD7">
        <w:rPr>
          <w:shd w:val="clear" w:color="auto" w:fill="FFFFFF"/>
        </w:rPr>
        <w:t>Новоершовском</w:t>
      </w:r>
      <w:proofErr w:type="spellEnd"/>
      <w:r w:rsidRPr="00F83CD7">
        <w:rPr>
          <w:shd w:val="clear" w:color="auto" w:fill="FFFFFF"/>
        </w:rPr>
        <w:t xml:space="preserve"> сельских поселениях вынуждены строить линии с пятым проводом. Все это в несколько раз увеличивает затраты на монтаж одного фонаря. Что тормозит эти работы. </w:t>
      </w:r>
      <w:r w:rsidRPr="00F83CD7">
        <w:rPr>
          <w:b/>
          <w:bCs/>
          <w:shd w:val="clear" w:color="auto" w:fill="FFFFFF"/>
        </w:rPr>
        <w:t>  </w:t>
      </w:r>
    </w:p>
    <w:p w:rsidR="00C73149" w:rsidRPr="00F83CD7" w:rsidRDefault="00C73149" w:rsidP="00695F12">
      <w:pPr>
        <w:pStyle w:val="mailrucssattributepostfixmailrucssattributepostfixmailrucssattributepostfixmailrucssattributepostfix"/>
        <w:spacing w:after="240" w:afterAutospacing="0"/>
        <w:jc w:val="both"/>
      </w:pPr>
      <w:r w:rsidRPr="00F83CD7">
        <w:rPr>
          <w:b/>
          <w:bCs/>
          <w:shd w:val="clear" w:color="auto" w:fill="FFFFFF"/>
        </w:rPr>
        <w:t xml:space="preserve">        </w:t>
      </w:r>
      <w:r w:rsidRPr="00F83CD7">
        <w:rPr>
          <w:bCs/>
          <w:shd w:val="clear" w:color="auto" w:fill="FFFFFF"/>
        </w:rPr>
        <w:t xml:space="preserve">Министерством дорожного хозяйства Челябинской области выполнен монтаж уличного освещения на автомобильной дороге регионального значения, проходящей через </w:t>
      </w:r>
      <w:proofErr w:type="spellStart"/>
      <w:r w:rsidRPr="00F83CD7">
        <w:rPr>
          <w:bCs/>
          <w:shd w:val="clear" w:color="auto" w:fill="FFFFFF"/>
        </w:rPr>
        <w:t>с</w:t>
      </w:r>
      <w:proofErr w:type="gramStart"/>
      <w:r w:rsidRPr="00F83CD7">
        <w:rPr>
          <w:bCs/>
          <w:shd w:val="clear" w:color="auto" w:fill="FFFFFF"/>
        </w:rPr>
        <w:t>.К</w:t>
      </w:r>
      <w:proofErr w:type="gramEnd"/>
      <w:r w:rsidRPr="00F83CD7">
        <w:rPr>
          <w:bCs/>
          <w:shd w:val="clear" w:color="auto" w:fill="FFFFFF"/>
        </w:rPr>
        <w:t>изильское</w:t>
      </w:r>
      <w:proofErr w:type="spellEnd"/>
      <w:r w:rsidRPr="00F83CD7">
        <w:rPr>
          <w:bCs/>
          <w:shd w:val="clear" w:color="auto" w:fill="FFFFFF"/>
        </w:rPr>
        <w:t xml:space="preserve"> протяженностью 4 км.</w:t>
      </w:r>
    </w:p>
    <w:p w:rsidR="00BA1D7D" w:rsidRPr="00F83CD7" w:rsidRDefault="00BA1D7D" w:rsidP="00695F12">
      <w:pPr>
        <w:pStyle w:val="mailrucssattributepostfixmailrucssattributepostfixmailrucssattributepostfixmailrucssattributepostfix"/>
        <w:jc w:val="both"/>
        <w:rPr>
          <w:shd w:val="clear" w:color="auto" w:fill="FFFFFF"/>
        </w:rPr>
      </w:pPr>
    </w:p>
    <w:p w:rsidR="00BA1D7D" w:rsidRPr="00F83CD7" w:rsidRDefault="00BA1D7D" w:rsidP="00BA1D7D">
      <w:pPr>
        <w:pStyle w:val="mailrucssattributepostfixmailrucssattributepostfixmailrucssattributepostfixmailrucssattributepostfix"/>
        <w:jc w:val="center"/>
        <w:rPr>
          <w:b/>
        </w:rPr>
      </w:pPr>
      <w:r w:rsidRPr="00F83CD7">
        <w:rPr>
          <w:b/>
        </w:rPr>
        <w:t>КОПЛЕКСНОЕ РАЗВИТИЕ СЕЛЬСКИХ ТЕРРИТОРИЙ</w:t>
      </w:r>
    </w:p>
    <w:p w:rsidR="0016145F" w:rsidRPr="00F83CD7" w:rsidRDefault="0016145F" w:rsidP="0016145F">
      <w:pPr>
        <w:jc w:val="both"/>
      </w:pPr>
      <w:r w:rsidRPr="00F83CD7">
        <w:lastRenderedPageBreak/>
        <w:t xml:space="preserve">    Решение об участие Кизильского муниципального района в государственной программе «Комплексное развитие сельских территорий в Челябинской области» (далее КРСТ) </w:t>
      </w:r>
      <w:r w:rsidR="0050665D" w:rsidRPr="00F83CD7">
        <w:t xml:space="preserve"> было принято еще </w:t>
      </w:r>
      <w:r w:rsidRPr="00F83CD7">
        <w:t xml:space="preserve">в конце июля 2019 года. Для участия в программе была подготовлена необходимая документация, которая  прошла согласование  и экспертизу в Министерстве сельского хозяйства Челябинской области, а в дальнейшем и конкурсный отбор в Министерстве  сельского хозяйства Российской Федерации. </w:t>
      </w:r>
    </w:p>
    <w:p w:rsidR="0016145F" w:rsidRPr="00F83CD7" w:rsidRDefault="0016145F" w:rsidP="0016145F">
      <w:pPr>
        <w:jc w:val="both"/>
      </w:pPr>
      <w:r w:rsidRPr="00F83CD7">
        <w:t xml:space="preserve">            Для участия в государственной  программе на 2020 год </w:t>
      </w:r>
      <w:r w:rsidR="0050665D" w:rsidRPr="00F83CD7">
        <w:t>районом</w:t>
      </w:r>
      <w:r w:rsidRPr="00F83CD7">
        <w:t xml:space="preserve"> был подготовлен</w:t>
      </w:r>
      <w:r w:rsidR="0050665D" w:rsidRPr="00F83CD7">
        <w:t xml:space="preserve"> Паспорт</w:t>
      </w:r>
      <w:r w:rsidRPr="00F83CD7">
        <w:t xml:space="preserve"> проекта, в который  вошли следующие   объекты:</w:t>
      </w:r>
    </w:p>
    <w:p w:rsidR="0016145F" w:rsidRPr="00F83CD7" w:rsidRDefault="0016145F" w:rsidP="0016145F">
      <w:pPr>
        <w:jc w:val="both"/>
      </w:pPr>
      <w:r w:rsidRPr="00F83CD7">
        <w:t xml:space="preserve">    1.Капитальный ремонт  здания МУК «</w:t>
      </w:r>
      <w:proofErr w:type="spellStart"/>
      <w:r w:rsidRPr="00F83CD7">
        <w:t>Кизильский</w:t>
      </w:r>
      <w:proofErr w:type="spellEnd"/>
      <w:r w:rsidRPr="00F83CD7">
        <w:t xml:space="preserve"> дом творчества»;</w:t>
      </w:r>
    </w:p>
    <w:p w:rsidR="0016145F" w:rsidRPr="00F83CD7" w:rsidRDefault="0016145F" w:rsidP="0016145F">
      <w:pPr>
        <w:jc w:val="both"/>
      </w:pPr>
      <w:r w:rsidRPr="00F83CD7">
        <w:t xml:space="preserve">    2.Капитальный ремонт футбольного поля на стадионе "Синий камень";</w:t>
      </w:r>
    </w:p>
    <w:p w:rsidR="0016145F" w:rsidRPr="00F83CD7" w:rsidRDefault="0016145F" w:rsidP="0016145F">
      <w:pPr>
        <w:jc w:val="both"/>
      </w:pPr>
      <w:r w:rsidRPr="00F83CD7">
        <w:t xml:space="preserve">    </w:t>
      </w:r>
      <w:proofErr w:type="gramStart"/>
      <w:r w:rsidRPr="00F83CD7">
        <w:t>3.Газоснабжение жилых домов по ул. Энтузиастов, ул. Лесомелиоративной, пер. Автомобильному, ул. Труда, ул. Молодёжной ул. Им. С.К. Полищука;</w:t>
      </w:r>
      <w:proofErr w:type="gramEnd"/>
    </w:p>
    <w:p w:rsidR="0016145F" w:rsidRPr="00F83CD7" w:rsidRDefault="0016145F" w:rsidP="0016145F">
      <w:pPr>
        <w:jc w:val="both"/>
      </w:pPr>
      <w:r w:rsidRPr="00F83CD7">
        <w:t xml:space="preserve">    4.Капитальный ремонт помещений спортзала МОУ "Гранитная школа";</w:t>
      </w:r>
    </w:p>
    <w:p w:rsidR="0016145F" w:rsidRPr="00F83CD7" w:rsidRDefault="0016145F" w:rsidP="0016145F">
      <w:pPr>
        <w:jc w:val="both"/>
      </w:pPr>
      <w:r w:rsidRPr="00F83CD7">
        <w:t xml:space="preserve">    5.Капитальный ремонт здания МУК "Централизованная клубная система сельского поселения Путь Октября";</w:t>
      </w:r>
    </w:p>
    <w:p w:rsidR="0016145F" w:rsidRPr="00F83CD7" w:rsidRDefault="0016145F" w:rsidP="0016145F">
      <w:pPr>
        <w:widowControl w:val="0"/>
        <w:autoSpaceDE w:val="0"/>
        <w:autoSpaceDN w:val="0"/>
        <w:jc w:val="both"/>
      </w:pPr>
      <w:r w:rsidRPr="00F83CD7">
        <w:t xml:space="preserve">    6.Приобретение санитарного автомобиля УАЗ 3962 </w:t>
      </w:r>
      <w:proofErr w:type="spellStart"/>
      <w:r w:rsidRPr="00F83CD7">
        <w:t>п</w:t>
      </w:r>
      <w:proofErr w:type="gramStart"/>
      <w:r w:rsidRPr="00F83CD7">
        <w:t>.И</w:t>
      </w:r>
      <w:proofErr w:type="gramEnd"/>
      <w:r w:rsidRPr="00F83CD7">
        <w:t>змайловский</w:t>
      </w:r>
      <w:proofErr w:type="spellEnd"/>
      <w:r w:rsidRPr="00F83CD7">
        <w:t>.</w:t>
      </w:r>
    </w:p>
    <w:p w:rsidR="0016145F" w:rsidRPr="00F83CD7" w:rsidRDefault="0016145F" w:rsidP="0016145F">
      <w:pPr>
        <w:jc w:val="both"/>
      </w:pPr>
      <w:r w:rsidRPr="00F83CD7">
        <w:t xml:space="preserve">    </w:t>
      </w:r>
    </w:p>
    <w:p w:rsidR="0016145F" w:rsidRPr="00F83CD7" w:rsidRDefault="0016145F" w:rsidP="0016145F">
      <w:pPr>
        <w:jc w:val="both"/>
      </w:pPr>
      <w:r w:rsidRPr="00F83CD7">
        <w:t xml:space="preserve">      Общая сумма проекта составила   40 602,1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ублей</w:t>
      </w:r>
      <w:proofErr w:type="spellEnd"/>
      <w:r w:rsidRPr="00F83CD7">
        <w:t xml:space="preserve">, после проведенная конкурсных процедур сумма экономии составила 9035,4 </w:t>
      </w:r>
      <w:proofErr w:type="spellStart"/>
      <w:r w:rsidRPr="00F83CD7">
        <w:t>тыс.рублей</w:t>
      </w:r>
      <w:proofErr w:type="spellEnd"/>
      <w:r w:rsidRPr="00F83CD7">
        <w:t>.</w:t>
      </w:r>
    </w:p>
    <w:p w:rsidR="0016145F" w:rsidRPr="00F83CD7" w:rsidRDefault="0016145F" w:rsidP="0016145F">
      <w:pPr>
        <w:jc w:val="both"/>
      </w:pPr>
    </w:p>
    <w:p w:rsidR="0016145F" w:rsidRPr="00F83CD7" w:rsidRDefault="0016145F" w:rsidP="0016145F">
      <w:pPr>
        <w:jc w:val="both"/>
      </w:pPr>
      <w:r w:rsidRPr="00F83CD7">
        <w:t xml:space="preserve">     Параллельно с подготовкой документации шла продуктивная работа по привлечению инвесторов, под гарантийные письма которых, появилась возможность участия в данной программе.</w:t>
      </w:r>
    </w:p>
    <w:p w:rsidR="0016145F" w:rsidRPr="00F83CD7" w:rsidRDefault="0016145F" w:rsidP="0016145F">
      <w:pPr>
        <w:jc w:val="both"/>
      </w:pPr>
    </w:p>
    <w:p w:rsidR="0016145F" w:rsidRPr="00F83CD7" w:rsidRDefault="0016145F" w:rsidP="0016145F">
      <w:pPr>
        <w:jc w:val="both"/>
      </w:pPr>
      <w:r w:rsidRPr="00F83CD7">
        <w:t xml:space="preserve">      К Реализации мероприятий программы </w:t>
      </w:r>
      <w:r w:rsidR="00A37257" w:rsidRPr="00F83CD7">
        <w:t>район приступил</w:t>
      </w:r>
      <w:r w:rsidRPr="00F83CD7">
        <w:t xml:space="preserve"> в начале весны 2020 года, были проведены все необходимые конкурсные процедуры, а в течение лета поведены работы.</w:t>
      </w:r>
    </w:p>
    <w:p w:rsidR="0016145F" w:rsidRPr="00F83CD7" w:rsidRDefault="0016145F" w:rsidP="0016145F">
      <w:pPr>
        <w:jc w:val="both"/>
      </w:pPr>
    </w:p>
    <w:p w:rsidR="0016145F" w:rsidRPr="00F83CD7" w:rsidRDefault="0016145F" w:rsidP="0016145F">
      <w:pPr>
        <w:jc w:val="both"/>
      </w:pPr>
      <w:r w:rsidRPr="00F83CD7">
        <w:t xml:space="preserve">     </w:t>
      </w:r>
      <w:r w:rsidR="00A37257" w:rsidRPr="00F83CD7">
        <w:t>В</w:t>
      </w:r>
      <w:r w:rsidRPr="00F83CD7">
        <w:t>се работы были выполнены и завершены, деньги подрядным организациям оплачены.</w:t>
      </w:r>
    </w:p>
    <w:p w:rsidR="0016145F" w:rsidRPr="00F83CD7" w:rsidRDefault="0016145F" w:rsidP="0016145F">
      <w:pPr>
        <w:jc w:val="both"/>
      </w:pPr>
    </w:p>
    <w:p w:rsidR="0016145F" w:rsidRPr="00F83CD7" w:rsidRDefault="0016145F" w:rsidP="0016145F">
      <w:pPr>
        <w:jc w:val="both"/>
      </w:pPr>
      <w:r w:rsidRPr="00F83CD7">
        <w:t xml:space="preserve">      Для участия в государственной программе КРСТ на 2021 нами было подготовлено два Паспорта проекта, в которых основной упор сделан на замене крыш в социальных объектах района. В два  паспорта на 2021 год вошло уже 10 объектов:</w:t>
      </w:r>
    </w:p>
    <w:p w:rsidR="0016145F" w:rsidRPr="00F83CD7" w:rsidRDefault="0016145F" w:rsidP="0016145F">
      <w:pPr>
        <w:jc w:val="both"/>
      </w:pPr>
      <w:r w:rsidRPr="00F83CD7">
        <w:t xml:space="preserve">   1. «Капитальный ремонт кровли здания МУК «</w:t>
      </w:r>
      <w:proofErr w:type="spellStart"/>
      <w:r w:rsidRPr="00F83CD7">
        <w:t>Кизильская</w:t>
      </w:r>
      <w:proofErr w:type="spellEnd"/>
      <w:r w:rsidRPr="00F83CD7">
        <w:t xml:space="preserve"> районная библиотека» </w:t>
      </w:r>
      <w:proofErr w:type="gramStart"/>
      <w:r w:rsidRPr="00F83CD7">
        <w:t>в</w:t>
      </w:r>
      <w:proofErr w:type="gramEnd"/>
      <w:r w:rsidRPr="00F83CD7">
        <w:t xml:space="preserve"> с. Кизильское;</w:t>
      </w:r>
    </w:p>
    <w:p w:rsidR="0016145F" w:rsidRPr="00F83CD7" w:rsidRDefault="0016145F" w:rsidP="0016145F">
      <w:pPr>
        <w:jc w:val="both"/>
      </w:pPr>
      <w:r w:rsidRPr="00F83CD7">
        <w:t xml:space="preserve">   2. «Капитальный ремонт кровли здания МОУ «</w:t>
      </w:r>
      <w:proofErr w:type="spellStart"/>
      <w:r w:rsidRPr="00F83CD7">
        <w:t>Кизильская</w:t>
      </w:r>
      <w:proofErr w:type="spellEnd"/>
      <w:r w:rsidRPr="00F83CD7">
        <w:t xml:space="preserve"> школа №1»;</w:t>
      </w:r>
    </w:p>
    <w:p w:rsidR="0016145F" w:rsidRPr="00F83CD7" w:rsidRDefault="0016145F" w:rsidP="0016145F">
      <w:pPr>
        <w:jc w:val="both"/>
      </w:pPr>
      <w:r w:rsidRPr="00F83CD7">
        <w:t xml:space="preserve">   3. «Капитальный ремонт кровли здания МДОУ «</w:t>
      </w:r>
      <w:proofErr w:type="spellStart"/>
      <w:r w:rsidRPr="00F83CD7">
        <w:t>Кизильский</w:t>
      </w:r>
      <w:proofErr w:type="spellEnd"/>
      <w:r w:rsidRPr="00F83CD7">
        <w:t xml:space="preserve"> детский сад №3»;</w:t>
      </w:r>
    </w:p>
    <w:p w:rsidR="0016145F" w:rsidRPr="00F83CD7" w:rsidRDefault="0016145F" w:rsidP="0016145F">
      <w:pPr>
        <w:jc w:val="both"/>
      </w:pPr>
      <w:r w:rsidRPr="00F83CD7">
        <w:t xml:space="preserve">    4. «Капитальный ремонт здания МУК Централизованная клубная система Полоцкого сельского поселения»;</w:t>
      </w:r>
    </w:p>
    <w:p w:rsidR="0016145F" w:rsidRPr="00F83CD7" w:rsidRDefault="0016145F" w:rsidP="0016145F">
      <w:pPr>
        <w:jc w:val="both"/>
      </w:pPr>
      <w:r w:rsidRPr="00F83CD7">
        <w:t xml:space="preserve">   5. «Капитальный ремонт помещений спортзала МОУ «Измайловская школа»;</w:t>
      </w:r>
    </w:p>
    <w:p w:rsidR="0016145F" w:rsidRPr="00F83CD7" w:rsidRDefault="0016145F" w:rsidP="0016145F">
      <w:pPr>
        <w:jc w:val="both"/>
      </w:pPr>
      <w:r w:rsidRPr="00F83CD7">
        <w:t xml:space="preserve">   6. «Капитальный ремонт кровли здания МОУ «Уральская школа»;</w:t>
      </w:r>
    </w:p>
    <w:p w:rsidR="0016145F" w:rsidRPr="00F83CD7" w:rsidRDefault="0016145F" w:rsidP="0016145F">
      <w:pPr>
        <w:jc w:val="both"/>
      </w:pPr>
      <w:r w:rsidRPr="00F83CD7">
        <w:t xml:space="preserve">   7. «Капитальный ремонт кровли здания МДОУ «</w:t>
      </w:r>
      <w:proofErr w:type="spellStart"/>
      <w:r w:rsidRPr="00F83CD7">
        <w:t>Сыртинский</w:t>
      </w:r>
      <w:proofErr w:type="spellEnd"/>
      <w:r w:rsidRPr="00F83CD7">
        <w:t xml:space="preserve"> детский сад»;</w:t>
      </w:r>
    </w:p>
    <w:p w:rsidR="0016145F" w:rsidRPr="00F83CD7" w:rsidRDefault="0016145F" w:rsidP="0016145F">
      <w:pPr>
        <w:jc w:val="both"/>
      </w:pPr>
      <w:r w:rsidRPr="00F83CD7">
        <w:t xml:space="preserve">   8.«Капитальный ремонт помещений спортивного зала МУК «Централизованная клубная система </w:t>
      </w:r>
      <w:proofErr w:type="spellStart"/>
      <w:r w:rsidRPr="00F83CD7">
        <w:t>Сыртинского</w:t>
      </w:r>
      <w:proofErr w:type="spellEnd"/>
      <w:r w:rsidRPr="00F83CD7">
        <w:t xml:space="preserve"> сельского поселения»;</w:t>
      </w:r>
    </w:p>
    <w:p w:rsidR="0016145F" w:rsidRPr="00F83CD7" w:rsidRDefault="0016145F" w:rsidP="0016145F">
      <w:pPr>
        <w:jc w:val="both"/>
      </w:pPr>
      <w:r w:rsidRPr="00F83CD7">
        <w:t xml:space="preserve">   9. «Капитальный ремонт кровли здания МОУ «</w:t>
      </w:r>
      <w:proofErr w:type="spellStart"/>
      <w:r w:rsidRPr="00F83CD7">
        <w:t>Карабулакская</w:t>
      </w:r>
      <w:proofErr w:type="spellEnd"/>
      <w:r w:rsidRPr="00F83CD7">
        <w:t xml:space="preserve"> школа»;</w:t>
      </w:r>
    </w:p>
    <w:p w:rsidR="0016145F" w:rsidRPr="00F83CD7" w:rsidRDefault="0016145F" w:rsidP="0016145F">
      <w:pPr>
        <w:jc w:val="both"/>
      </w:pPr>
      <w:r w:rsidRPr="00F83CD7">
        <w:t xml:space="preserve">   10. «Капитальный ремонт кровли здания МОУ «Новопокровская школа».</w:t>
      </w:r>
    </w:p>
    <w:p w:rsidR="0016145F" w:rsidRPr="00F83CD7" w:rsidRDefault="0016145F" w:rsidP="0016145F">
      <w:pPr>
        <w:jc w:val="both"/>
      </w:pPr>
      <w:r w:rsidRPr="00F83CD7">
        <w:t xml:space="preserve">    </w:t>
      </w:r>
    </w:p>
    <w:p w:rsidR="0016145F" w:rsidRPr="00F83CD7" w:rsidRDefault="0016145F" w:rsidP="0016145F">
      <w:pPr>
        <w:jc w:val="both"/>
      </w:pPr>
      <w:r w:rsidRPr="00F83CD7">
        <w:t xml:space="preserve"> Общая сумма по данным 10 объектам составила 44 467,2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ублей</w:t>
      </w:r>
      <w:proofErr w:type="spellEnd"/>
      <w:r w:rsidRPr="00F83CD7">
        <w:t>.</w:t>
      </w:r>
    </w:p>
    <w:p w:rsidR="0016145F" w:rsidRPr="00F83CD7" w:rsidRDefault="0016145F" w:rsidP="0016145F">
      <w:pPr>
        <w:jc w:val="both"/>
      </w:pPr>
    </w:p>
    <w:p w:rsidR="0016145F" w:rsidRPr="00F83CD7" w:rsidRDefault="0016145F" w:rsidP="0016145F">
      <w:pPr>
        <w:jc w:val="both"/>
      </w:pPr>
      <w:r w:rsidRPr="00F83CD7">
        <w:t xml:space="preserve">        В настоящее время </w:t>
      </w:r>
      <w:r w:rsidR="00F61C4C" w:rsidRPr="00F83CD7">
        <w:t xml:space="preserve">подготовлено и </w:t>
      </w:r>
      <w:r w:rsidR="00122980" w:rsidRPr="00F83CD7">
        <w:t xml:space="preserve">направлено в Министерство сельского хозяйства РФ для участия в конкурсном отборе </w:t>
      </w:r>
      <w:r w:rsidR="00F61C4C" w:rsidRPr="00F83CD7">
        <w:t xml:space="preserve">2 паспорта </w:t>
      </w:r>
      <w:r w:rsidR="0063316A" w:rsidRPr="00F83CD7">
        <w:t xml:space="preserve">для участия Кизильского муниципального района в государственной программе «Комплексное развитие сельских территорий в Челябинской области»  на 2022 год. </w:t>
      </w:r>
    </w:p>
    <w:p w:rsidR="00F037C2" w:rsidRPr="00F83CD7" w:rsidRDefault="00F037C2" w:rsidP="00695F12">
      <w:pPr>
        <w:jc w:val="center"/>
        <w:rPr>
          <w:b/>
        </w:rPr>
      </w:pPr>
    </w:p>
    <w:p w:rsidR="00F037C2" w:rsidRPr="00F83CD7" w:rsidRDefault="00F037C2" w:rsidP="00695F12">
      <w:pPr>
        <w:jc w:val="center"/>
        <w:rPr>
          <w:b/>
        </w:rPr>
      </w:pPr>
    </w:p>
    <w:p w:rsidR="00175700" w:rsidRPr="00F83CD7" w:rsidRDefault="00175700" w:rsidP="00695F12">
      <w:pPr>
        <w:jc w:val="center"/>
        <w:rPr>
          <w:b/>
        </w:rPr>
      </w:pPr>
      <w:r w:rsidRPr="00F83CD7">
        <w:rPr>
          <w:b/>
        </w:rPr>
        <w:t>МАЛОЕ И СРЕДНЕЕ ПРЕДПРИНИМАТЕЛЬСТВО</w:t>
      </w:r>
    </w:p>
    <w:p w:rsidR="007E2252" w:rsidRPr="00F83CD7" w:rsidRDefault="007E2252" w:rsidP="00695F12">
      <w:pPr>
        <w:jc w:val="center"/>
        <w:rPr>
          <w:b/>
        </w:rPr>
      </w:pPr>
    </w:p>
    <w:p w:rsidR="00175700" w:rsidRPr="00F83CD7" w:rsidRDefault="00D1161B" w:rsidP="00695F12">
      <w:pPr>
        <w:pStyle w:val="a7"/>
        <w:jc w:val="both"/>
      </w:pPr>
      <w:r w:rsidRPr="00F83CD7">
        <w:t xml:space="preserve">     </w:t>
      </w:r>
      <w:r w:rsidR="00175700" w:rsidRPr="00F83CD7">
        <w:t>Малое и среднее предпринимательство является важным сектором экономики. Развитие малого и среднего предпринимательства способствует решению не только социальных проблем, но и служит основой для экономического раз</w:t>
      </w:r>
      <w:r w:rsidR="00912723" w:rsidRPr="00F83CD7">
        <w:t>вития Кизильского района.</w:t>
      </w:r>
      <w:r w:rsidR="00C604D4" w:rsidRPr="00F83CD7">
        <w:t xml:space="preserve"> В 2020</w:t>
      </w:r>
      <w:r w:rsidR="00175700" w:rsidRPr="00F83CD7">
        <w:t xml:space="preserve"> году на территории района в сфере малого и среднего п</w:t>
      </w:r>
      <w:r w:rsidR="00222F49" w:rsidRPr="00F83CD7">
        <w:t>редпринимательства работало</w:t>
      </w:r>
      <w:r w:rsidR="00070872" w:rsidRPr="00F83CD7">
        <w:t xml:space="preserve"> 2550</w:t>
      </w:r>
      <w:r w:rsidR="00175700" w:rsidRPr="00F83CD7">
        <w:t xml:space="preserve"> человек.    На </w:t>
      </w:r>
      <w:r w:rsidR="00486669" w:rsidRPr="00F83CD7">
        <w:t>01.01.2021</w:t>
      </w:r>
      <w:r w:rsidR="00175700" w:rsidRPr="00F83CD7">
        <w:t xml:space="preserve"> года на территории района св</w:t>
      </w:r>
      <w:r w:rsidR="00486669" w:rsidRPr="00F83CD7">
        <w:t>ою деятельность осуществляют 462</w:t>
      </w:r>
      <w:r w:rsidR="00070872" w:rsidRPr="00F83CD7">
        <w:t xml:space="preserve"> </w:t>
      </w:r>
      <w:r w:rsidR="00175700" w:rsidRPr="00F83CD7">
        <w:t>субъектов малого и среднего предп</w:t>
      </w:r>
      <w:r w:rsidR="00912723" w:rsidRPr="00F83CD7">
        <w:t>ринимательства,</w:t>
      </w:r>
      <w:r w:rsidR="00BA2083" w:rsidRPr="00F83CD7">
        <w:t xml:space="preserve"> в том числе: 251</w:t>
      </w:r>
      <w:r w:rsidR="00175700" w:rsidRPr="00F83CD7">
        <w:t xml:space="preserve"> - инди</w:t>
      </w:r>
      <w:r w:rsidR="00912723" w:rsidRPr="00F83CD7">
        <w:t xml:space="preserve">видуальный </w:t>
      </w:r>
      <w:r w:rsidR="00BA2083" w:rsidRPr="00F83CD7">
        <w:t>предприниматель, 128</w:t>
      </w:r>
      <w:r w:rsidR="00912723" w:rsidRPr="00F83CD7">
        <w:t xml:space="preserve"> - </w:t>
      </w:r>
      <w:r w:rsidR="00BA2083" w:rsidRPr="00F83CD7">
        <w:t xml:space="preserve">глав КФХ, малых предприятий - 12, </w:t>
      </w:r>
      <w:proofErr w:type="spellStart"/>
      <w:r w:rsidR="00BA2083" w:rsidRPr="00F83CD7">
        <w:t>микропредприятий</w:t>
      </w:r>
      <w:proofErr w:type="spellEnd"/>
      <w:r w:rsidR="00BA2083" w:rsidRPr="00F83CD7">
        <w:t>– 71</w:t>
      </w:r>
      <w:r w:rsidR="00175700" w:rsidRPr="00F83CD7">
        <w:t>.</w:t>
      </w:r>
    </w:p>
    <w:p w:rsidR="00175700" w:rsidRPr="00F83CD7" w:rsidRDefault="006129FC" w:rsidP="00695F12">
      <w:pPr>
        <w:pStyle w:val="a7"/>
        <w:jc w:val="both"/>
      </w:pPr>
      <w:r w:rsidRPr="00F83CD7">
        <w:t xml:space="preserve">     </w:t>
      </w:r>
      <w:r w:rsidR="00175700" w:rsidRPr="00F83CD7">
        <w:t>Оборот малых и ср</w:t>
      </w:r>
      <w:r w:rsidRPr="00F83CD7">
        <w:t>едних предприятий по итогам 2020</w:t>
      </w:r>
      <w:r w:rsidR="00175700" w:rsidRPr="00F83CD7">
        <w:t xml:space="preserve"> года составил  </w:t>
      </w:r>
      <w:r w:rsidRPr="00F83CD7">
        <w:t xml:space="preserve">2 004, 7 </w:t>
      </w:r>
      <w:r w:rsidR="00175700" w:rsidRPr="00F83CD7">
        <w:t>млн. рублей.</w:t>
      </w:r>
    </w:p>
    <w:p w:rsidR="00C033A3" w:rsidRPr="00F83CD7" w:rsidRDefault="00C033A3" w:rsidP="00695F12">
      <w:pPr>
        <w:pStyle w:val="a7"/>
        <w:jc w:val="both"/>
      </w:pPr>
    </w:p>
    <w:p w:rsidR="00C033A3" w:rsidRPr="00F83CD7" w:rsidRDefault="00D1161B" w:rsidP="00695F1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83CD7">
        <w:rPr>
          <w:rFonts w:eastAsiaTheme="minorHAnsi"/>
          <w:lang w:eastAsia="en-US"/>
        </w:rPr>
        <w:t xml:space="preserve">     </w:t>
      </w:r>
      <w:r w:rsidR="00CF2E83" w:rsidRPr="00F83CD7">
        <w:rPr>
          <w:rFonts w:eastAsiaTheme="minorHAnsi"/>
          <w:lang w:eastAsia="en-US"/>
        </w:rPr>
        <w:t>В 2019</w:t>
      </w:r>
      <w:r w:rsidR="00C033A3" w:rsidRPr="00F83CD7">
        <w:rPr>
          <w:rFonts w:eastAsiaTheme="minorHAnsi"/>
          <w:lang w:eastAsia="en-US"/>
        </w:rPr>
        <w:t xml:space="preserve"> году Администрацией Кизильского муниципального района была разработана и согласована с Министерством экономического развития Челябинской области «Дорожная карта» по внедрению целевой модели «Поддержка малого и среднего предпринимательства» </w:t>
      </w:r>
      <w:r w:rsidR="00C033A3" w:rsidRPr="00F83CD7">
        <w:rPr>
          <w:rFonts w:eastAsia="Calibri"/>
          <w:lang w:eastAsia="en-US"/>
        </w:rPr>
        <w:t xml:space="preserve">в Кизильском муниципальном районе Челябинской области. </w:t>
      </w:r>
    </w:p>
    <w:p w:rsidR="00E9173D" w:rsidRPr="00F83CD7" w:rsidRDefault="00E9173D" w:rsidP="00695F1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83CD7">
        <w:rPr>
          <w:rFonts w:eastAsia="Calibri"/>
          <w:lang w:eastAsia="en-US"/>
        </w:rPr>
        <w:t xml:space="preserve">     В декабре 2020 года была принята </w:t>
      </w:r>
      <w:r w:rsidRPr="00F83CD7">
        <w:t>муниципальная программа «Поддержка и развитие малого и среднего предпринимательства в Кизильском муниципальном районе на 2021-2023 годы».</w:t>
      </w:r>
    </w:p>
    <w:p w:rsidR="00A863C6" w:rsidRPr="00F83CD7" w:rsidRDefault="00A863C6" w:rsidP="00695F12">
      <w:pPr>
        <w:jc w:val="center"/>
        <w:rPr>
          <w:b/>
          <w:sz w:val="28"/>
          <w:szCs w:val="28"/>
        </w:rPr>
      </w:pPr>
    </w:p>
    <w:p w:rsidR="00A863C6" w:rsidRPr="00F83CD7" w:rsidRDefault="00A863C6" w:rsidP="00695F12">
      <w:pPr>
        <w:jc w:val="center"/>
        <w:rPr>
          <w:b/>
        </w:rPr>
      </w:pPr>
      <w:r w:rsidRPr="00F83CD7">
        <w:rPr>
          <w:b/>
        </w:rPr>
        <w:t>Розничная торговля</w:t>
      </w:r>
    </w:p>
    <w:p w:rsidR="00A863C6" w:rsidRPr="00F83CD7" w:rsidRDefault="00A863C6" w:rsidP="00695F12">
      <w:pPr>
        <w:jc w:val="center"/>
        <w:rPr>
          <w:b/>
        </w:rPr>
      </w:pPr>
    </w:p>
    <w:p w:rsidR="00E74E60" w:rsidRPr="00F83CD7" w:rsidRDefault="00A863C6" w:rsidP="00695F12">
      <w:pPr>
        <w:jc w:val="both"/>
      </w:pPr>
      <w:r w:rsidRPr="00F83CD7">
        <w:t xml:space="preserve">       На территории рай</w:t>
      </w:r>
      <w:r w:rsidR="004B1153" w:rsidRPr="00F83CD7">
        <w:t>она действуют 156</w:t>
      </w:r>
      <w:r w:rsidR="00E74E60" w:rsidRPr="00F83CD7">
        <w:t xml:space="preserve">  торговых точек</w:t>
      </w:r>
      <w:r w:rsidR="00A272C9" w:rsidRPr="00F83CD7">
        <w:t>. На 01.01.2021</w:t>
      </w:r>
      <w:r w:rsidR="00E74E60" w:rsidRPr="00F83CD7">
        <w:t xml:space="preserve"> г. общая площадь пред</w:t>
      </w:r>
      <w:r w:rsidR="00A272C9" w:rsidRPr="00F83CD7">
        <w:t>приятий торговли составила 14516,9</w:t>
      </w:r>
      <w:r w:rsidR="0072210E" w:rsidRPr="00F83CD7">
        <w:t>7</w:t>
      </w:r>
      <w:r w:rsidR="00A272C9" w:rsidRPr="00F83CD7">
        <w:t xml:space="preserve"> </w:t>
      </w:r>
      <w:proofErr w:type="spellStart"/>
      <w:r w:rsidR="00E74E60" w:rsidRPr="00F83CD7">
        <w:t>кв</w:t>
      </w:r>
      <w:proofErr w:type="gramStart"/>
      <w:r w:rsidR="00E74E60" w:rsidRPr="00F83CD7">
        <w:t>.м</w:t>
      </w:r>
      <w:proofErr w:type="spellEnd"/>
      <w:proofErr w:type="gramEnd"/>
      <w:r w:rsidR="00E74E60" w:rsidRPr="00F83CD7">
        <w:t xml:space="preserve">, </w:t>
      </w:r>
      <w:r w:rsidR="00A272C9" w:rsidRPr="00F83CD7">
        <w:t>торговая –79</w:t>
      </w:r>
      <w:r w:rsidR="0072210E" w:rsidRPr="00F83CD7">
        <w:t xml:space="preserve">,25 </w:t>
      </w:r>
      <w:proofErr w:type="spellStart"/>
      <w:r w:rsidR="0072210E" w:rsidRPr="00F83CD7">
        <w:t>кв.м</w:t>
      </w:r>
      <w:proofErr w:type="spellEnd"/>
      <w:r w:rsidR="0072210E" w:rsidRPr="00F83CD7">
        <w:t>.,  в 2018</w:t>
      </w:r>
      <w:r w:rsidR="00E74E60" w:rsidRPr="00F83CD7">
        <w:t xml:space="preserve"> году </w:t>
      </w:r>
      <w:r w:rsidR="007B7328" w:rsidRPr="00F83CD7">
        <w:t>14614,77</w:t>
      </w:r>
      <w:r w:rsidR="0072210E" w:rsidRPr="00F83CD7">
        <w:t xml:space="preserve"> </w:t>
      </w:r>
      <w:proofErr w:type="spellStart"/>
      <w:r w:rsidR="00E74E60" w:rsidRPr="00F83CD7">
        <w:t>кв.м</w:t>
      </w:r>
      <w:proofErr w:type="spellEnd"/>
      <w:r w:rsidR="00E74E60" w:rsidRPr="00F83CD7">
        <w:t xml:space="preserve"> и </w:t>
      </w:r>
      <w:r w:rsidR="007B7328" w:rsidRPr="00F83CD7">
        <w:t xml:space="preserve"> 7985</w:t>
      </w:r>
      <w:r w:rsidR="0072210E" w:rsidRPr="00F83CD7">
        <w:t xml:space="preserve">,25 </w:t>
      </w:r>
      <w:proofErr w:type="spellStart"/>
      <w:r w:rsidR="00E74E60" w:rsidRPr="00F83CD7">
        <w:t>кв.м</w:t>
      </w:r>
      <w:proofErr w:type="spellEnd"/>
      <w:r w:rsidR="00E74E60" w:rsidRPr="00F83CD7">
        <w:t xml:space="preserve"> соответственно. </w:t>
      </w:r>
    </w:p>
    <w:p w:rsidR="004B1153" w:rsidRPr="00F83CD7" w:rsidRDefault="004B1153" w:rsidP="00695F12">
      <w:pPr>
        <w:jc w:val="both"/>
      </w:pPr>
      <w:r w:rsidRPr="00F83CD7">
        <w:t xml:space="preserve">     В феврале 2021 года был открыт новый магазин-склад торговой сети «Светофор»</w:t>
      </w:r>
      <w:r w:rsidR="00835EF3" w:rsidRPr="00F83CD7">
        <w:t xml:space="preserve"> общей площадью 784, м</w:t>
      </w:r>
      <w:proofErr w:type="gramStart"/>
      <w:r w:rsidR="00835EF3" w:rsidRPr="00F83CD7">
        <w:t>2</w:t>
      </w:r>
      <w:proofErr w:type="gramEnd"/>
      <w:r w:rsidR="00835EF3" w:rsidRPr="00F83CD7">
        <w:t>.</w:t>
      </w:r>
    </w:p>
    <w:p w:rsidR="00AC6305" w:rsidRPr="00F83CD7" w:rsidRDefault="00AC6305" w:rsidP="00695F12">
      <w:pPr>
        <w:jc w:val="both"/>
      </w:pPr>
    </w:p>
    <w:p w:rsidR="00AB48B7" w:rsidRPr="00F83CD7" w:rsidRDefault="00AB48B7" w:rsidP="00695F12">
      <w:pPr>
        <w:jc w:val="both"/>
      </w:pPr>
    </w:p>
    <w:p w:rsidR="00840176" w:rsidRPr="00F83CD7" w:rsidRDefault="00840176" w:rsidP="00840176">
      <w:pPr>
        <w:jc w:val="center"/>
        <w:rPr>
          <w:b/>
        </w:rPr>
      </w:pPr>
      <w:r w:rsidRPr="00F83CD7">
        <w:rPr>
          <w:b/>
        </w:rPr>
        <w:t>Предприятия общественное питание</w:t>
      </w:r>
    </w:p>
    <w:p w:rsidR="00840176" w:rsidRPr="00F83CD7" w:rsidRDefault="00840176" w:rsidP="00840176">
      <w:pPr>
        <w:jc w:val="center"/>
        <w:rPr>
          <w:b/>
        </w:rPr>
      </w:pPr>
    </w:p>
    <w:p w:rsidR="00840176" w:rsidRPr="00F83CD7" w:rsidRDefault="00840176" w:rsidP="00840176">
      <w:pPr>
        <w:jc w:val="both"/>
      </w:pPr>
      <w:r w:rsidRPr="00F83CD7">
        <w:t xml:space="preserve">      Сеть предприятий общественного питания в Кизильском районе по  состоянию на 01 января 2021 года состоит из 25 объектов  на 1850 посадочных мест.</w:t>
      </w:r>
    </w:p>
    <w:p w:rsidR="00840176" w:rsidRPr="00F83CD7" w:rsidRDefault="00840176" w:rsidP="00840176">
      <w:pPr>
        <w:jc w:val="both"/>
      </w:pPr>
      <w:r w:rsidRPr="00F83CD7">
        <w:t xml:space="preserve">      Закрытая сеть представлена столовыми при учебных заведениях. Так как все учебные учреждения обеспечены столовыми с горячим питанием их количество находится на неизменном уровне.</w:t>
      </w:r>
    </w:p>
    <w:p w:rsidR="00840176" w:rsidRPr="00F83CD7" w:rsidRDefault="00840176" w:rsidP="00840176">
      <w:pPr>
        <w:jc w:val="both"/>
      </w:pPr>
    </w:p>
    <w:p w:rsidR="00840176" w:rsidRPr="00F83CD7" w:rsidRDefault="00840176" w:rsidP="00840176">
      <w:pPr>
        <w:jc w:val="center"/>
        <w:rPr>
          <w:b/>
        </w:rPr>
      </w:pPr>
      <w:r w:rsidRPr="00F83CD7">
        <w:rPr>
          <w:b/>
        </w:rPr>
        <w:t>Предприятия бытового обслуживания</w:t>
      </w:r>
    </w:p>
    <w:p w:rsidR="00840176" w:rsidRPr="00F83CD7" w:rsidRDefault="00840176" w:rsidP="00840176">
      <w:pPr>
        <w:jc w:val="center"/>
        <w:rPr>
          <w:b/>
        </w:rPr>
      </w:pPr>
    </w:p>
    <w:p w:rsidR="00840176" w:rsidRPr="00F83CD7" w:rsidRDefault="00840176" w:rsidP="00840176">
      <w:pPr>
        <w:jc w:val="both"/>
      </w:pPr>
      <w:r w:rsidRPr="00F83CD7">
        <w:t xml:space="preserve">     Сеть предприятий бытового обслуживания в Кизильском муниципальном районе по состоянию на 01.01.2021г. представлена  36 предприятиями. Для сравнения в 2019 году эта цифра оставляла 39.</w:t>
      </w:r>
    </w:p>
    <w:p w:rsidR="00F309EF" w:rsidRPr="00F83CD7" w:rsidRDefault="00F309EF" w:rsidP="00695F12">
      <w:pPr>
        <w:pStyle w:val="a7"/>
        <w:jc w:val="both"/>
      </w:pPr>
    </w:p>
    <w:p w:rsidR="00175700" w:rsidRPr="00F83CD7" w:rsidRDefault="00BF5271" w:rsidP="00695F12">
      <w:pPr>
        <w:jc w:val="both"/>
      </w:pPr>
      <w:r w:rsidRPr="00F83CD7">
        <w:t xml:space="preserve">      Постановлением №1644</w:t>
      </w:r>
      <w:r w:rsidR="00993F7B" w:rsidRPr="00F83CD7">
        <w:t xml:space="preserve"> от 21.02.2018г. принята новая Муниципальная программа «Поддержка и развитие малого и среднего предпринимательства в Кизильс</w:t>
      </w:r>
      <w:r w:rsidRPr="00F83CD7">
        <w:t>ком муниципальном районе на 2021-2023</w:t>
      </w:r>
      <w:r w:rsidR="00993F7B" w:rsidRPr="00F83CD7">
        <w:t xml:space="preserve"> годы». </w:t>
      </w:r>
    </w:p>
    <w:p w:rsidR="00175700" w:rsidRPr="00F83CD7" w:rsidRDefault="002F4F2A" w:rsidP="00695F12">
      <w:pPr>
        <w:pStyle w:val="a7"/>
        <w:jc w:val="both"/>
        <w:rPr>
          <w:rFonts w:eastAsia="Calibri"/>
          <w:lang w:eastAsia="en-US"/>
        </w:rPr>
      </w:pPr>
      <w:r w:rsidRPr="00F83CD7">
        <w:t xml:space="preserve">     В 2020</w:t>
      </w:r>
      <w:r w:rsidR="00B62201" w:rsidRPr="00F83CD7">
        <w:t xml:space="preserve"> году н</w:t>
      </w:r>
      <w:r w:rsidR="00175700" w:rsidRPr="00F83CD7">
        <w:rPr>
          <w:bCs/>
        </w:rPr>
        <w:t>а территории</w:t>
      </w:r>
      <w:r w:rsidR="00175700" w:rsidRPr="00F83CD7">
        <w:t xml:space="preserve"> муни</w:t>
      </w:r>
      <w:r w:rsidR="00B62201" w:rsidRPr="00F83CD7">
        <w:t>ципального образования действовали</w:t>
      </w:r>
      <w:r w:rsidR="00175700" w:rsidRPr="00F83CD7">
        <w:t xml:space="preserve"> Информационно-консультационный центр при администрации Ки</w:t>
      </w:r>
      <w:r w:rsidR="00B62201" w:rsidRPr="00F83CD7">
        <w:t xml:space="preserve">зильского муниципального района, </w:t>
      </w:r>
      <w:r w:rsidR="000B71EA" w:rsidRPr="00F83CD7">
        <w:rPr>
          <w:rFonts w:eastAsia="Calibri"/>
          <w:lang w:eastAsia="en-US"/>
        </w:rPr>
        <w:t xml:space="preserve">совещательный орган по вопросам развития МСП Общественный координационный совет (ОКС), утвержденный Постановлением Главы района №143 от 29.05.2006. Доля представителей </w:t>
      </w:r>
      <w:proofErr w:type="gramStart"/>
      <w:r w:rsidR="000B71EA" w:rsidRPr="00F83CD7">
        <w:rPr>
          <w:rFonts w:eastAsia="Calibri"/>
          <w:lang w:eastAsia="en-US"/>
        </w:rPr>
        <w:t>бизнес-сообщест</w:t>
      </w:r>
      <w:r w:rsidR="00B62201" w:rsidRPr="00F83CD7">
        <w:rPr>
          <w:rFonts w:eastAsia="Calibri"/>
          <w:lang w:eastAsia="en-US"/>
        </w:rPr>
        <w:t>в</w:t>
      </w:r>
      <w:proofErr w:type="gramEnd"/>
      <w:r w:rsidR="00B62201" w:rsidRPr="00F83CD7">
        <w:rPr>
          <w:rFonts w:eastAsia="Calibri"/>
          <w:lang w:eastAsia="en-US"/>
        </w:rPr>
        <w:t>, входящих в ОКС, на конец 2018 года составляет 85,71</w:t>
      </w:r>
      <w:r w:rsidR="000B71EA" w:rsidRPr="00F83CD7">
        <w:rPr>
          <w:rFonts w:eastAsia="Calibri"/>
          <w:lang w:eastAsia="en-US"/>
        </w:rPr>
        <w:t xml:space="preserve">%. </w:t>
      </w:r>
      <w:r w:rsidR="00C52377" w:rsidRPr="00F83CD7">
        <w:rPr>
          <w:rFonts w:eastAsia="Calibri"/>
          <w:lang w:eastAsia="en-US"/>
        </w:rPr>
        <w:t>В ноябре 2018г начало работу Районное общественное объединение «Общественная организация предпринимателей Кизильского района».</w:t>
      </w:r>
    </w:p>
    <w:p w:rsidR="00B62201" w:rsidRPr="00F83CD7" w:rsidRDefault="00B62201" w:rsidP="00695F12">
      <w:pPr>
        <w:pStyle w:val="a7"/>
        <w:jc w:val="both"/>
      </w:pPr>
    </w:p>
    <w:p w:rsidR="00927B3C" w:rsidRPr="00F83CD7" w:rsidRDefault="00927B3C" w:rsidP="00695F12">
      <w:pPr>
        <w:jc w:val="both"/>
      </w:pPr>
    </w:p>
    <w:p w:rsidR="00251589" w:rsidRPr="00F83CD7" w:rsidRDefault="00251589" w:rsidP="00695F12">
      <w:pPr>
        <w:jc w:val="center"/>
        <w:rPr>
          <w:rFonts w:eastAsia="Calibri"/>
          <w:b/>
        </w:rPr>
      </w:pPr>
      <w:r w:rsidRPr="00F83CD7">
        <w:rPr>
          <w:rFonts w:eastAsia="Calibri"/>
          <w:b/>
        </w:rPr>
        <w:t>СОЦИАЛЬНОЕ ОБСЛУЖИВАНИЕ НАСЕЛЕНИЯ</w:t>
      </w:r>
    </w:p>
    <w:p w:rsidR="008737C9" w:rsidRPr="00F83CD7" w:rsidRDefault="008737C9" w:rsidP="001A5E9E">
      <w:pPr>
        <w:jc w:val="both"/>
        <w:rPr>
          <w:rFonts w:eastAsia="Calibri"/>
          <w:b/>
        </w:rPr>
      </w:pPr>
    </w:p>
    <w:p w:rsidR="001A5E9E" w:rsidRPr="00F83CD7" w:rsidRDefault="008737C9" w:rsidP="001A5E9E">
      <w:pPr>
        <w:jc w:val="both"/>
      </w:pPr>
      <w:r w:rsidRPr="00F83CD7">
        <w:rPr>
          <w:rFonts w:eastAsia="Calibri"/>
          <w:b/>
        </w:rPr>
        <w:t xml:space="preserve">     </w:t>
      </w:r>
      <w:r w:rsidR="001A5E9E" w:rsidRPr="00F83CD7">
        <w:t xml:space="preserve"> На предоставление мер социальной поддержки из федерального бюджета в 2020г  израсходовано 29173,8 тыс. рублей. (26233,1 тыс. рублей-2019 год)- предоставление мер социальной поддержки семьям с детьми, предоставление мер социальной поддержки по оплате ЖКУ отдельным федеральным категория льготников, предоставление мер социальной поддержки  </w:t>
      </w:r>
      <w:proofErr w:type="gramStart"/>
      <w:r w:rsidR="001A5E9E" w:rsidRPr="00F83CD7">
        <w:t>лицам</w:t>
      </w:r>
      <w:proofErr w:type="gramEnd"/>
      <w:r w:rsidR="001A5E9E" w:rsidRPr="00F83CD7">
        <w:t xml:space="preserve"> награжденным нагрудным знаком «Почетный донор России», «Почетный донор СССР», предоставление мер социальной поддержки членом семей погибших (умерших) военнослужащих и сотрудников некоторых федеральных органов исполнительной власти, социальная защита граждан подвергшихся радиационным воздействиям, пособия </w:t>
      </w:r>
      <w:proofErr w:type="gramStart"/>
      <w:r w:rsidR="001A5E9E" w:rsidRPr="00F83CD7">
        <w:t>семьям</w:t>
      </w:r>
      <w:proofErr w:type="gramEnd"/>
      <w:r w:rsidR="001A5E9E" w:rsidRPr="00F83CD7">
        <w:t xml:space="preserve"> имеющим детей, выплата компенсаций страховых премий по договору ОСАГО.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 xml:space="preserve">     </w:t>
      </w:r>
      <w:r w:rsidR="008737C9" w:rsidRPr="00F83CD7">
        <w:t xml:space="preserve"> </w:t>
      </w:r>
      <w:r w:rsidRPr="00F83CD7">
        <w:t xml:space="preserve"> </w:t>
      </w:r>
      <w:proofErr w:type="gramStart"/>
      <w:r w:rsidRPr="00F83CD7">
        <w:t>На меры социальной поддержки, установленные региональным законодательством в 2020г освоено 129005,6 тыс. рублей (</w:t>
      </w:r>
      <w:smartTag w:uri="urn:schemas-microsoft-com:office:smarttags" w:element="metricconverter">
        <w:smartTagPr>
          <w:attr w:name="ProductID" w:val="2019 г"/>
        </w:smartTagPr>
        <w:r w:rsidRPr="00F83CD7">
          <w:t>2019 г</w:t>
        </w:r>
      </w:smartTag>
      <w:r w:rsidRPr="00F83CD7">
        <w:t>.-102191,9 тыс. рублей): это предоставление мер социальной поддержки семьям с детьми,  предоставление дополнительных мер социальной поддержки детям погибших участников ВОВ, предоставление дополнительных мер социальной поддержки отдельным категориям граждан в Челябинской области, ежемесячные денежные выплаты,  меры социальной поддержки ветеранам труда, ветеранам военной службы, труженикам тыла, ветеранам</w:t>
      </w:r>
      <w:proofErr w:type="gramEnd"/>
      <w:r w:rsidRPr="00F83CD7">
        <w:t xml:space="preserve"> </w:t>
      </w:r>
      <w:proofErr w:type="gramStart"/>
      <w:r w:rsidRPr="00F83CD7">
        <w:t>труда Челябинской области, меры соц. поддержки жертвам политических репрессий в Челябинской области, предоставление мер социальной поддержки отдельным категориям граждан, работающим и проживающим  в сельских населенных пунктах Челябинской области, предоставление гражданам субсидий на оплату жилого помещения и коммунальных услуг, изготовление надгробных сооружений участникам ВОВ, умершим  (погибшим) и захороненным до 12.06.1990г., организация деятельности приемных семей для граждан пожилого возраста и инвалидов</w:t>
      </w:r>
      <w:proofErr w:type="gramEnd"/>
      <w:r w:rsidRPr="00F83CD7">
        <w:t xml:space="preserve"> на территории Челябинской области, государственная социальная помощь, в том числе на основании социального контракта. 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  Особое внимание уделяется социальной поддержки семьям и детям.   На учете в управлении социальной защиты населения состоят 1469 малообеспеченных семей, имеющих     2560 детей. 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 xml:space="preserve">       В 2020г Указом Президента РФ введена новая мера социальной поддержки малообеспеченным семьям с детьми ежемесячная денежная выплата на детей от 3 до 7 лет, которой воспользовались 917 семей на 1129 детей, выплата составила 58 024,4 тысяч рублей. 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 xml:space="preserve">      Многодетные малообеспеченные семьи, а также  малообеспеченные семьи, воспитывающие детей-инвалидов, получили помощь из областного бюджета на подготовку детей к школе по 1500 рублей на одного ребенка в 2019г 240 семей на общую сумму 888,0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ублей</w:t>
      </w:r>
      <w:proofErr w:type="spellEnd"/>
      <w:r w:rsidRPr="00F83CD7">
        <w:t xml:space="preserve">, в 2020г 208 семей на общую сумму 765,0 </w:t>
      </w:r>
      <w:proofErr w:type="spellStart"/>
      <w:r w:rsidRPr="00F83CD7">
        <w:t>тыс.рублей</w:t>
      </w:r>
      <w:proofErr w:type="spellEnd"/>
      <w:r w:rsidRPr="00F83CD7">
        <w:t>.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>Ведется работа по выдаче удостоверений многодетной семьи, за 2019 год выдано 82, за 2020г выдано 80 удостоверений.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 Организация  отдыха и оздоровления детей школьного возраста в круглогодичном режиме осуществляется по двум направлениям: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- в санаторно-оздоровительных детских лагерях, где  в 2019г. оздоровлен 91ребенок на сумму 2 475,5 тыс.  рублей,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>. – 21ребенок на сумму 573,5 тыс. рублей;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- в загородных лагерях отдыха и оздоровления детей, находящихся в трудной жизненной ситуации  оздоровлено в </w:t>
      </w:r>
      <w:smartTag w:uri="urn:schemas-microsoft-com:office:smarttags" w:element="metricconverter">
        <w:smartTagPr>
          <w:attr w:name="ProductID" w:val="2019 г"/>
        </w:smartTagPr>
        <w:r w:rsidRPr="00F83CD7">
          <w:t>2019 г</w:t>
        </w:r>
      </w:smartTag>
      <w:r w:rsidRPr="00F83CD7">
        <w:t xml:space="preserve">. 79 детей на сумму 1 520,0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ублей</w:t>
      </w:r>
      <w:proofErr w:type="spellEnd"/>
      <w:r w:rsidRPr="00F83CD7">
        <w:t xml:space="preserve">,           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 xml:space="preserve">.  – 39 детей на сумму 685,4 тыс. рублей. 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lastRenderedPageBreak/>
        <w:t xml:space="preserve">      Продолжалась работа по предоставлению комплекса социальных услуг детям и их семьям на базе МКУ «Центр помощи детям, оставшимся без попечения родителей». На учете в 2019 году состояло 58 семей в них 172 ребенка, в  том числе в социально опасном положении 8 семей с 24 детьми. В 2020г на профилактическом учете состояло 83 семьи в них 215 детей, в том числе в социально опасном положении 15 семей в них 45 детей. Ежегодно увеличивается количество выявляемых семей, находящихся в трудной жизненной ситуации, на раннем этапе кризиса, что позволяет сохранить семью и восстановить ее социальные связи. В 2020г выявлено и поставлено на учет 43 ребенка, что на 25% больше в сравнении с 2019г.</w:t>
      </w:r>
    </w:p>
    <w:p w:rsidR="001A5E9E" w:rsidRPr="00F83CD7" w:rsidRDefault="001A5E9E" w:rsidP="001A5E9E">
      <w:pPr>
        <w:spacing w:line="276" w:lineRule="auto"/>
        <w:jc w:val="both"/>
        <w:rPr>
          <w:rFonts w:eastAsia="Calibri"/>
          <w:color w:val="000000"/>
          <w:kern w:val="2"/>
        </w:rPr>
      </w:pPr>
      <w:r w:rsidRPr="00F83CD7">
        <w:t xml:space="preserve">        В 2020 году </w:t>
      </w:r>
      <w:r w:rsidRPr="00F83CD7">
        <w:rPr>
          <w:rFonts w:eastAsia="Calibri"/>
          <w:color w:val="000000"/>
          <w:kern w:val="2"/>
        </w:rPr>
        <w:t xml:space="preserve"> значительно расширился перечень направлений использования средств областного материнского (семейного) капитала. В связи с этим большее количество семей  в 2020г. смогли им воспользоваться (2019г -5; 2020г.- 15).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   Ежегодно проводится акция «Подарим Новый год детям».   Из областного бюджета было выдано Новогодних подарков в </w:t>
      </w:r>
      <w:smartTag w:uri="urn:schemas-microsoft-com:office:smarttags" w:element="metricconverter">
        <w:smartTagPr>
          <w:attr w:name="ProductID" w:val="2019 г"/>
        </w:smartTagPr>
        <w:r w:rsidRPr="00F83CD7">
          <w:t>2019 г</w:t>
        </w:r>
      </w:smartTag>
      <w:r w:rsidRPr="00F83CD7">
        <w:t xml:space="preserve">. 2330шт. на сумму 274637,10 руб.,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>.  – 2165шт.  на сумму 464522,40 руб.;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Из местного бюджета в   </w:t>
      </w:r>
      <w:smartTag w:uri="urn:schemas-microsoft-com:office:smarttags" w:element="metricconverter">
        <w:smartTagPr>
          <w:attr w:name="ProductID" w:val="2019 г"/>
        </w:smartTagPr>
        <w:r w:rsidRPr="00F83CD7">
          <w:t>2019 г</w:t>
        </w:r>
      </w:smartTag>
      <w:r w:rsidRPr="00F83CD7">
        <w:t xml:space="preserve">. было выдано  1381 шт. на сумму 512160 руб.,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 xml:space="preserve">.    -   1312 шт. на сумму 524800 руб. Благотворительный фонд «Металлург»  выделяет 150 подарков, в </w:t>
      </w:r>
      <w:smartTag w:uri="urn:schemas-microsoft-com:office:smarttags" w:element="metricconverter">
        <w:smartTagPr>
          <w:attr w:name="ProductID" w:val="2019 г"/>
        </w:smartTagPr>
        <w:r w:rsidRPr="00F83CD7">
          <w:t>2019 г</w:t>
        </w:r>
      </w:smartTag>
      <w:r w:rsidRPr="00F83CD7">
        <w:t xml:space="preserve">. общая стоимость их составила 76500руб.,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>.- 82500 руб.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 xml:space="preserve">       </w:t>
      </w:r>
    </w:p>
    <w:p w:rsidR="001A5E9E" w:rsidRPr="00F83CD7" w:rsidRDefault="001A5E9E" w:rsidP="001A5E9E">
      <w:pPr>
        <w:spacing w:after="200" w:line="276" w:lineRule="auto"/>
        <w:jc w:val="both"/>
        <w:rPr>
          <w:color w:val="2D2D2D"/>
          <w:spacing w:val="2"/>
          <w:shd w:val="clear" w:color="auto" w:fill="FFFFFF"/>
        </w:rPr>
      </w:pPr>
      <w:r w:rsidRPr="00F83CD7">
        <w:t xml:space="preserve">       В 2020 году по инициативе губернатора Челябинской области Алексея </w:t>
      </w:r>
      <w:proofErr w:type="spellStart"/>
      <w:r w:rsidRPr="00F83CD7">
        <w:t>Текслера</w:t>
      </w:r>
      <w:proofErr w:type="spellEnd"/>
      <w:r w:rsidRPr="00F83CD7">
        <w:t xml:space="preserve"> почти в три раза был увеличен размер социального контракта – с 30 до 80 тысяч рублей. Социальный контракт позволяет семьям, оказавшимся в трудном финансовом положении, не просто получать ежемесячные выплаты, а выйти на </w:t>
      </w:r>
      <w:proofErr w:type="gramStart"/>
      <w:r w:rsidRPr="00F83CD7">
        <w:t>постоянное</w:t>
      </w:r>
      <w:proofErr w:type="gramEnd"/>
      <w:r w:rsidRPr="00F83CD7">
        <w:t xml:space="preserve"> и регулярное </w:t>
      </w:r>
      <w:proofErr w:type="spellStart"/>
      <w:r w:rsidRPr="00F83CD7">
        <w:t>самообеспечение</w:t>
      </w:r>
      <w:proofErr w:type="spellEnd"/>
      <w:r w:rsidRPr="00F83CD7">
        <w:t xml:space="preserve"> с качественным источником доходов. </w:t>
      </w:r>
      <w:r w:rsidRPr="00F83CD7">
        <w:rPr>
          <w:color w:val="2D2D2D"/>
          <w:spacing w:val="2"/>
          <w:shd w:val="clear" w:color="auto" w:fill="FFFFFF"/>
        </w:rPr>
        <w:t xml:space="preserve">Оказана государственная социальная помощь на основании социального контракта 13 малоимущим семьям на сумму 800 тыс. руб. (В 2019г -10 человек на сумму 300,0 </w:t>
      </w:r>
      <w:proofErr w:type="spellStart"/>
      <w:r w:rsidRPr="00F83CD7">
        <w:rPr>
          <w:color w:val="2D2D2D"/>
          <w:spacing w:val="2"/>
          <w:shd w:val="clear" w:color="auto" w:fill="FFFFFF"/>
        </w:rPr>
        <w:t>тыс</w:t>
      </w:r>
      <w:proofErr w:type="gramStart"/>
      <w:r w:rsidRPr="00F83CD7">
        <w:rPr>
          <w:color w:val="2D2D2D"/>
          <w:spacing w:val="2"/>
          <w:shd w:val="clear" w:color="auto" w:fill="FFFFFF"/>
        </w:rPr>
        <w:t>.р</w:t>
      </w:r>
      <w:proofErr w:type="gramEnd"/>
      <w:r w:rsidRPr="00F83CD7">
        <w:rPr>
          <w:color w:val="2D2D2D"/>
          <w:spacing w:val="2"/>
          <w:shd w:val="clear" w:color="auto" w:fill="FFFFFF"/>
        </w:rPr>
        <w:t>ублей</w:t>
      </w:r>
      <w:proofErr w:type="spellEnd"/>
      <w:r w:rsidRPr="00F83CD7">
        <w:rPr>
          <w:color w:val="2D2D2D"/>
          <w:spacing w:val="2"/>
          <w:shd w:val="clear" w:color="auto" w:fill="FFFFFF"/>
        </w:rPr>
        <w:t>).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 Выплату многодетным семьям для приобретения жилых помещений взамен предоставления земельных участков  получило 9 семей на общую  сумму 2 263,4 тыс. рублей (в 2019г 11 семей сумма составила 2 766,4 тыс. рублей)      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>Было выдано 142 справки студентам из малообеспеченных семей для назначения государственной социальной стипендии (2019г-164 справки).</w:t>
      </w:r>
    </w:p>
    <w:p w:rsidR="001A5E9E" w:rsidRPr="00F83CD7" w:rsidRDefault="001A5E9E" w:rsidP="001A5E9E">
      <w:pPr>
        <w:spacing w:after="160" w:line="254" w:lineRule="auto"/>
        <w:jc w:val="both"/>
        <w:rPr>
          <w:lang w:eastAsia="en-US"/>
        </w:rPr>
      </w:pPr>
      <w:r w:rsidRPr="00F83CD7">
        <w:rPr>
          <w:lang w:eastAsia="en-US"/>
        </w:rPr>
        <w:t xml:space="preserve">     На учете в органах опеки и попечительства УСЗН Кизильского муниципального района состоит 99 семей (опекаемые и приемные семьи) (2019-100), в них воспитывается 126 детей (в 2019г. – 128).</w:t>
      </w:r>
    </w:p>
    <w:p w:rsidR="001A5E9E" w:rsidRPr="00F83CD7" w:rsidRDefault="001A5E9E" w:rsidP="001A5E9E">
      <w:pPr>
        <w:spacing w:after="160" w:line="254" w:lineRule="auto"/>
        <w:jc w:val="both"/>
        <w:rPr>
          <w:lang w:eastAsia="en-US"/>
        </w:rPr>
      </w:pPr>
      <w:r w:rsidRPr="00F83CD7">
        <w:rPr>
          <w:lang w:eastAsia="en-US"/>
        </w:rPr>
        <w:t xml:space="preserve">     В 2020 году выявлено 14 детей-сирот и детей, оставшихся без попечения родителей </w:t>
      </w:r>
      <w:proofErr w:type="gramStart"/>
      <w:r w:rsidRPr="00F83CD7">
        <w:rPr>
          <w:lang w:eastAsia="en-US"/>
        </w:rPr>
        <w:t xml:space="preserve">( </w:t>
      </w:r>
      <w:proofErr w:type="gramEnd"/>
      <w:r w:rsidRPr="00F83CD7">
        <w:rPr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F83CD7">
          <w:rPr>
            <w:lang w:eastAsia="en-US"/>
          </w:rPr>
          <w:t>2019 г</w:t>
        </w:r>
      </w:smartTag>
      <w:r w:rsidRPr="00F83CD7">
        <w:rPr>
          <w:lang w:eastAsia="en-US"/>
        </w:rPr>
        <w:t>. – 10), 6 из них переданы на семейные формы воспитания (</w:t>
      </w:r>
      <w:smartTag w:uri="urn:schemas-microsoft-com:office:smarttags" w:element="metricconverter">
        <w:smartTagPr>
          <w:attr w:name="ProductID" w:val="2019 г"/>
        </w:smartTagPr>
        <w:r w:rsidRPr="00F83CD7">
          <w:rPr>
            <w:lang w:eastAsia="en-US"/>
          </w:rPr>
          <w:t>2019 г</w:t>
        </w:r>
      </w:smartTag>
      <w:r w:rsidRPr="00F83CD7">
        <w:rPr>
          <w:lang w:eastAsia="en-US"/>
        </w:rPr>
        <w:t>.  - 8), 8 детей определены в МКУ «Центр помощи детям, оставшимся без попечения родителей» Кизильского муниципального района (</w:t>
      </w:r>
      <w:smartTag w:uri="urn:schemas-microsoft-com:office:smarttags" w:element="metricconverter">
        <w:smartTagPr>
          <w:attr w:name="ProductID" w:val="2019 г"/>
        </w:smartTagPr>
        <w:r w:rsidRPr="00F83CD7">
          <w:rPr>
            <w:lang w:eastAsia="en-US"/>
          </w:rPr>
          <w:t>2019 г</w:t>
        </w:r>
      </w:smartTag>
      <w:r w:rsidRPr="00F83CD7">
        <w:rPr>
          <w:lang w:eastAsia="en-US"/>
        </w:rPr>
        <w:t xml:space="preserve">.  - 2). </w:t>
      </w:r>
    </w:p>
    <w:p w:rsidR="001A5E9E" w:rsidRPr="00F83CD7" w:rsidRDefault="001A5E9E" w:rsidP="001A5E9E">
      <w:pPr>
        <w:spacing w:after="160" w:line="254" w:lineRule="auto"/>
        <w:jc w:val="both"/>
      </w:pPr>
      <w:r w:rsidRPr="00F83CD7">
        <w:t xml:space="preserve">     13 квартир получили граждане из числа детей-сирот и детей, оставшихся без попечения родителей 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>. На эти цели из областного бюджета выделено 7 676,5 тыс. руб. (В 2019-13 квартир, 7 993,25 тыс. руб.).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rPr>
          <w:rFonts w:eastAsia="Calibri"/>
          <w:lang w:eastAsia="en-US"/>
        </w:rPr>
        <w:t xml:space="preserve">         </w:t>
      </w:r>
      <w:r w:rsidRPr="00F83CD7">
        <w:t xml:space="preserve">2020 год юбилейный, 75 лет со Дня Победы в Великой Отечественной войне. Ветераны войны, труженики тыла, вдовы и дети, погибших защитников Отечества получили поздравления </w:t>
      </w:r>
      <w:r w:rsidRPr="00F83CD7">
        <w:lastRenderedPageBreak/>
        <w:t>с главным праздником страны с вручением памятных медалей и подарков (305 штук подарков на сумму 368 тысяч рублей).</w:t>
      </w:r>
    </w:p>
    <w:p w:rsidR="001A5E9E" w:rsidRPr="00F83CD7" w:rsidRDefault="001A5E9E" w:rsidP="001A5E9E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F83CD7">
        <w:rPr>
          <w:rFonts w:eastAsia="Calibri"/>
          <w:lang w:eastAsia="en-US"/>
        </w:rPr>
        <w:t xml:space="preserve">     В 2020 году 313 тысяч рублей из средств областного бюджета было направлено на ремонт  ветеранам Великой Отечественной войны, из них на текущий ремонт в жилом доме 66 </w:t>
      </w:r>
      <w:proofErr w:type="spellStart"/>
      <w:r w:rsidRPr="00F83CD7">
        <w:rPr>
          <w:rFonts w:eastAsia="Calibri"/>
          <w:lang w:eastAsia="en-US"/>
        </w:rPr>
        <w:t>тыс</w:t>
      </w:r>
      <w:proofErr w:type="gramStart"/>
      <w:r w:rsidRPr="00F83CD7">
        <w:rPr>
          <w:rFonts w:eastAsia="Calibri"/>
          <w:lang w:eastAsia="en-US"/>
        </w:rPr>
        <w:t>.р</w:t>
      </w:r>
      <w:proofErr w:type="gramEnd"/>
      <w:r w:rsidRPr="00F83CD7">
        <w:rPr>
          <w:rFonts w:eastAsia="Calibri"/>
          <w:lang w:eastAsia="en-US"/>
        </w:rPr>
        <w:t>ублей</w:t>
      </w:r>
      <w:proofErr w:type="spellEnd"/>
      <w:r w:rsidRPr="00F83CD7">
        <w:rPr>
          <w:rFonts w:eastAsia="Calibri"/>
          <w:lang w:eastAsia="en-US"/>
        </w:rPr>
        <w:t xml:space="preserve">, на ремонт квартиры 40 тыс. рублей, на газификацию жилого помещения 100 </w:t>
      </w:r>
      <w:proofErr w:type="spellStart"/>
      <w:r w:rsidRPr="00F83CD7">
        <w:rPr>
          <w:rFonts w:eastAsia="Calibri"/>
          <w:lang w:eastAsia="en-US"/>
        </w:rPr>
        <w:t>тыс.рублей</w:t>
      </w:r>
      <w:proofErr w:type="spellEnd"/>
      <w:r w:rsidRPr="00F83CD7">
        <w:rPr>
          <w:rFonts w:eastAsia="Calibri"/>
          <w:lang w:eastAsia="en-US"/>
        </w:rPr>
        <w:t xml:space="preserve"> и 107 тыс. рублей на капитальный ремонт.</w:t>
      </w:r>
      <w:r w:rsidRPr="00F83CD7">
        <w:rPr>
          <w:rFonts w:eastAsia="Calibri"/>
          <w:b/>
          <w:lang w:eastAsia="en-US"/>
        </w:rPr>
        <w:t xml:space="preserve">   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rPr>
          <w:rFonts w:eastAsia="Calibri"/>
          <w:b/>
          <w:lang w:eastAsia="en-US"/>
        </w:rPr>
        <w:t xml:space="preserve">      </w:t>
      </w:r>
      <w:r w:rsidRPr="00F83CD7">
        <w:rPr>
          <w:rFonts w:eastAsia="Calibri"/>
          <w:lang w:eastAsia="en-US"/>
        </w:rPr>
        <w:t>В 2020 году установлено 25 памятников</w:t>
      </w:r>
      <w:r w:rsidRPr="00F83CD7">
        <w:t xml:space="preserve"> участникам Великой Отечественной войны, умершим (погибшим) до 12 июня 1990 года. В настоящее время в УСЗН на установку памятника участнику ВОВ имеется всего 1 заявка.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 xml:space="preserve">     В 2020г 20 ветеранов войны получили персональные поздравления Президента Российской Федерации ветеранам Великой Отечественной войны в связи с юбилейными днями рождения, начиная с 90-летия (90,  95, 100  лет).              </w:t>
      </w:r>
    </w:p>
    <w:p w:rsidR="001A5E9E" w:rsidRPr="00F83CD7" w:rsidRDefault="001A5E9E" w:rsidP="001A5E9E">
      <w:pPr>
        <w:spacing w:after="200" w:line="276" w:lineRule="auto"/>
        <w:jc w:val="both"/>
      </w:pPr>
      <w:r w:rsidRPr="00F83CD7">
        <w:t>Главой района принято решение о ежегодном поздравлении участников войны с днём рождения с вручением памятных подарков,</w:t>
      </w:r>
      <w:r w:rsidRPr="00F83CD7">
        <w:rPr>
          <w:color w:val="2D2D2D"/>
          <w:spacing w:val="2"/>
          <w:shd w:val="clear" w:color="auto" w:fill="FFFFFF"/>
        </w:rPr>
        <w:t xml:space="preserve"> с</w:t>
      </w:r>
      <w:r w:rsidRPr="00F83CD7">
        <w:t xml:space="preserve">умма выплат составила 25 тыс. рублей (5чел.*5,0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</w:t>
      </w:r>
      <w:proofErr w:type="spellEnd"/>
      <w:r w:rsidRPr="00F83CD7">
        <w:t xml:space="preserve">). </w:t>
      </w:r>
    </w:p>
    <w:p w:rsidR="001A5E9E" w:rsidRPr="00F83CD7" w:rsidRDefault="001A5E9E" w:rsidP="001A5E9E">
      <w:pPr>
        <w:jc w:val="both"/>
      </w:pPr>
      <w:r w:rsidRPr="00F83CD7">
        <w:t xml:space="preserve">     В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 xml:space="preserve">. в целях поддержки социально незащищенных граждан Правительством Российской Федерации внесен ряд изменений в Правила предоставления гражданам субсидий на оплату жилого помещения и коммунальных услуг. Субсидия продлевалась  в </w:t>
      </w:r>
      <w:proofErr w:type="spellStart"/>
      <w:r w:rsidRPr="00F83CD7">
        <w:t>беззаявительном</w:t>
      </w:r>
      <w:proofErr w:type="spellEnd"/>
      <w:r w:rsidRPr="00F83CD7">
        <w:t xml:space="preserve"> порядке, сокращен перечень документов, необходимых для получения субсидий. Сведения, указываемые гражданами в заявлении, запрашиваются органами социальной защиты населения в рамках межведомственного взаимодействия.</w:t>
      </w:r>
    </w:p>
    <w:p w:rsidR="001A5E9E" w:rsidRPr="00F83CD7" w:rsidRDefault="001A5E9E" w:rsidP="001A5E9E">
      <w:pPr>
        <w:jc w:val="both"/>
      </w:pPr>
      <w:r w:rsidRPr="00F83CD7">
        <w:t xml:space="preserve">     Общее количество заявлений за </w:t>
      </w:r>
      <w:smartTag w:uri="urn:schemas-microsoft-com:office:smarttags" w:element="metricconverter">
        <w:smartTagPr>
          <w:attr w:name="ProductID" w:val="2020 г"/>
        </w:smartTagPr>
        <w:r w:rsidRPr="00F83CD7">
          <w:t>2020 г</w:t>
        </w:r>
      </w:smartTag>
      <w:r w:rsidRPr="00F83CD7">
        <w:t xml:space="preserve">. на жилищную субсидию составляет – 1916, из которых 1659 продлено в </w:t>
      </w:r>
      <w:proofErr w:type="spellStart"/>
      <w:r w:rsidRPr="00F83CD7">
        <w:t>беззаявительном</w:t>
      </w:r>
      <w:proofErr w:type="spellEnd"/>
      <w:r w:rsidRPr="00F83CD7">
        <w:t xml:space="preserve"> порядке. В 2020г сумма выплаченной жилищной субсидии составила 14 571,0 тыс. руб. (2019г- 14 907,8 </w:t>
      </w:r>
      <w:proofErr w:type="spellStart"/>
      <w:r w:rsidRPr="00F83CD7">
        <w:t>тыс</w:t>
      </w:r>
      <w:proofErr w:type="gramStart"/>
      <w:r w:rsidRPr="00F83CD7">
        <w:t>.р</w:t>
      </w:r>
      <w:proofErr w:type="gramEnd"/>
      <w:r w:rsidRPr="00F83CD7">
        <w:t>ублей</w:t>
      </w:r>
      <w:proofErr w:type="spellEnd"/>
      <w:r w:rsidRPr="00F83CD7">
        <w:t>).</w:t>
      </w:r>
    </w:p>
    <w:p w:rsidR="001A5E9E" w:rsidRPr="00F83CD7" w:rsidRDefault="001A5E9E" w:rsidP="001A5E9E">
      <w:pPr>
        <w:ind w:firstLine="708"/>
        <w:jc w:val="both"/>
      </w:pP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По линии  УСЗН Кизильского муниципального района реализуется 4 муниципальные программы: «Развитие социальной защиты населения в Кизильском муниципальном районе», «Адресная социальная помощь отдельным категориям граждан Кизильского муниципального района», «Дети Южного Урала», «Повышение качества жизни граждан пожилого возраста и иных категорий граждан».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По программе «Повышение качества жизни граждан пожилого возраста и иных категорий граждан» в 2020 году на выплату муниципальной пенсии было направлено 2835,8 тыс. руб. 45 человек получают данную выплату (2019-2941,6 тыс. руб.). На 2021 год на выплату муниципальной пенсии запланировано 3294,2 тыс. руб.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«Адресная социальная помощь отдельным категориям граждан Кизильского муниципального района» На выплату материальной помощи за счет средств местного бюджета выплачено 475 тыс. руб. (2019-345,7тыс. руб.). За материальной помощью обращались малообеспеченные семьи, неполные семьи, семьи с детьми инвалидами, граждане в трудной жизненной ситуации. Из них 100 тыс. руб. ( 2 человека</w:t>
      </w:r>
      <w:proofErr w:type="gramStart"/>
      <w:r w:rsidRPr="00F83CD7">
        <w:t>)н</w:t>
      </w:r>
      <w:proofErr w:type="gramEnd"/>
      <w:r w:rsidRPr="00F83CD7">
        <w:t xml:space="preserve">а газификацию и 180 тыс. руб. (3 чел.) выплачено единовременной материальной помощи врачам . На выплату материальной помощи за счет средств местного бюджета в 2021г запланировано 400,0тыс.рублей, на выплату врачам 300,0 </w:t>
      </w:r>
      <w:proofErr w:type="spellStart"/>
      <w:r w:rsidRPr="00F83CD7">
        <w:t>тыс.рублей</w:t>
      </w:r>
      <w:proofErr w:type="spellEnd"/>
      <w:r w:rsidRPr="00F83CD7">
        <w:t>.</w:t>
      </w:r>
    </w:p>
    <w:p w:rsidR="001A5E9E" w:rsidRPr="00F83CD7" w:rsidRDefault="001A5E9E" w:rsidP="001A5E9E">
      <w:pPr>
        <w:spacing w:line="276" w:lineRule="auto"/>
        <w:jc w:val="both"/>
      </w:pP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Ежегодно 48,0 тыс. руб.  направляется на оказание социальной помощи в виде продуктовых наборов гражданам в трудной жизненной ситуации (2019-48000 руб.). </w:t>
      </w:r>
    </w:p>
    <w:p w:rsidR="001A5E9E" w:rsidRPr="00F83CD7" w:rsidRDefault="001A5E9E" w:rsidP="001A5E9E">
      <w:pPr>
        <w:spacing w:line="276" w:lineRule="auto"/>
        <w:jc w:val="both"/>
      </w:pPr>
    </w:p>
    <w:p w:rsidR="001A5E9E" w:rsidRPr="00F83CD7" w:rsidRDefault="001A5E9E" w:rsidP="001A5E9E">
      <w:pPr>
        <w:spacing w:line="276" w:lineRule="auto"/>
        <w:jc w:val="both"/>
      </w:pPr>
      <w:r w:rsidRPr="00F83CD7">
        <w:lastRenderedPageBreak/>
        <w:t xml:space="preserve">     По программе «Дети Южного Урала» выделено 524,8 тыс. рублей на приобретение новогодних подарков для детей до 15 лет. Продолжена работа по установке дымовых пожарных </w:t>
      </w:r>
      <w:proofErr w:type="spellStart"/>
      <w:r w:rsidRPr="00F83CD7">
        <w:t>извещателей</w:t>
      </w:r>
      <w:proofErr w:type="spellEnd"/>
      <w:r w:rsidRPr="00F83CD7">
        <w:t xml:space="preserve"> в многодетных малообеспеченных семьях, семьях группы риска и семьях в трудной жизненной ситуации.  Всего в 320 семьях установлены пожарные </w:t>
      </w:r>
      <w:proofErr w:type="spellStart"/>
      <w:r w:rsidRPr="00F83CD7">
        <w:t>извещатели</w:t>
      </w:r>
      <w:proofErr w:type="spellEnd"/>
      <w:r w:rsidRPr="00F83CD7">
        <w:t>.</w:t>
      </w:r>
    </w:p>
    <w:p w:rsidR="001A5E9E" w:rsidRPr="00F83CD7" w:rsidRDefault="001A5E9E" w:rsidP="001A5E9E">
      <w:pPr>
        <w:spacing w:line="276" w:lineRule="auto"/>
        <w:jc w:val="both"/>
      </w:pPr>
      <w:r w:rsidRPr="00F83CD7">
        <w:t xml:space="preserve">      На надомном обслуживании в Комплексном центре находятся 254 человека, в том числе 1 участник войны, 9 тружеников тыла. В связи с пандемией </w:t>
      </w:r>
      <w:proofErr w:type="spellStart"/>
      <w:r w:rsidRPr="00F83CD7">
        <w:t>короновируса</w:t>
      </w:r>
      <w:proofErr w:type="spellEnd"/>
      <w:r w:rsidRPr="00F83CD7">
        <w:t xml:space="preserve"> на базе комплексного цента организована горячая линия, на которую принято 1389 звонков, 1360 из них заявки на доставку лекарственных средств и продуктов питания. 432 продуктовых набора от благотворительного фонда Русь вручены гражданам с инвалидностью, одиноко проживающим.</w:t>
      </w:r>
    </w:p>
    <w:p w:rsidR="001A5E9E" w:rsidRPr="00F83CD7" w:rsidRDefault="001A5E9E" w:rsidP="001A5E9E">
      <w:pPr>
        <w:spacing w:line="276" w:lineRule="auto"/>
        <w:jc w:val="center"/>
      </w:pPr>
    </w:p>
    <w:p w:rsidR="00175700" w:rsidRPr="00F83CD7" w:rsidRDefault="00175700" w:rsidP="001A5E9E">
      <w:pPr>
        <w:jc w:val="center"/>
        <w:rPr>
          <w:rFonts w:eastAsiaTheme="minorHAnsi"/>
          <w:b/>
          <w:lang w:eastAsia="en-US"/>
        </w:rPr>
      </w:pPr>
      <w:r w:rsidRPr="00F83CD7">
        <w:rPr>
          <w:rFonts w:eastAsiaTheme="minorHAnsi"/>
          <w:b/>
          <w:lang w:eastAsia="en-US"/>
        </w:rPr>
        <w:t>ОРГАНИЗАЦИЯ МУНИЦИПАЛЬНОГО УПРАВЛЕНИЯ</w:t>
      </w:r>
    </w:p>
    <w:p w:rsidR="001A5E9E" w:rsidRPr="00F83CD7" w:rsidRDefault="001A5E9E" w:rsidP="001A5E9E">
      <w:pPr>
        <w:jc w:val="both"/>
        <w:rPr>
          <w:rFonts w:eastAsiaTheme="minorHAnsi"/>
          <w:b/>
          <w:lang w:eastAsia="en-US"/>
        </w:rPr>
      </w:pPr>
    </w:p>
    <w:p w:rsidR="00717DC4" w:rsidRPr="00F83CD7" w:rsidRDefault="00717DC4" w:rsidP="00695F12">
      <w:pPr>
        <w:pStyle w:val="a7"/>
        <w:jc w:val="both"/>
        <w:rPr>
          <w:rFonts w:eastAsia="Calibri"/>
        </w:rPr>
      </w:pPr>
      <w:r w:rsidRPr="00F83CD7">
        <w:rPr>
          <w:rFonts w:eastAsia="Calibri"/>
        </w:rPr>
        <w:t xml:space="preserve">   </w:t>
      </w:r>
      <w:r w:rsidR="00B55564" w:rsidRPr="00F83CD7">
        <w:rPr>
          <w:rFonts w:eastAsia="Calibri"/>
        </w:rPr>
        <w:t xml:space="preserve">  В бюджет района в течение 2020</w:t>
      </w:r>
      <w:r w:rsidRPr="00F83CD7">
        <w:rPr>
          <w:rFonts w:eastAsia="Calibri"/>
        </w:rPr>
        <w:t xml:space="preserve"> года поступ</w:t>
      </w:r>
      <w:r w:rsidR="00B55564" w:rsidRPr="00F83CD7">
        <w:rPr>
          <w:rFonts w:eastAsia="Calibri"/>
        </w:rPr>
        <w:t>ило доходов на общую сумму 984,3</w:t>
      </w:r>
      <w:r w:rsidRPr="00F83CD7">
        <w:rPr>
          <w:rFonts w:eastAsia="Calibri"/>
        </w:rPr>
        <w:t xml:space="preserve"> млн</w:t>
      </w:r>
      <w:proofErr w:type="gramStart"/>
      <w:r w:rsidRPr="00F83CD7">
        <w:rPr>
          <w:rFonts w:eastAsia="Calibri"/>
        </w:rPr>
        <w:t>.р</w:t>
      </w:r>
      <w:proofErr w:type="gramEnd"/>
      <w:r w:rsidRPr="00F83CD7">
        <w:rPr>
          <w:rFonts w:eastAsia="Calibri"/>
        </w:rPr>
        <w:t>ублей, из них собственных</w:t>
      </w:r>
      <w:r w:rsidR="00B55564" w:rsidRPr="00F83CD7">
        <w:rPr>
          <w:rFonts w:eastAsia="Calibri"/>
        </w:rPr>
        <w:t xml:space="preserve"> доходов 206,01</w:t>
      </w:r>
      <w:r w:rsidRPr="00F83CD7">
        <w:rPr>
          <w:rFonts w:eastAsia="Calibri"/>
        </w:rPr>
        <w:t xml:space="preserve"> </w:t>
      </w:r>
      <w:proofErr w:type="spellStart"/>
      <w:r w:rsidRPr="00F83CD7">
        <w:rPr>
          <w:rFonts w:eastAsia="Calibri"/>
        </w:rPr>
        <w:t>млн.рублей</w:t>
      </w:r>
      <w:proofErr w:type="spellEnd"/>
      <w:r w:rsidRPr="00F83CD7">
        <w:rPr>
          <w:rFonts w:eastAsia="Calibri"/>
        </w:rPr>
        <w:t>. Финансовая помощь из федерального и обл</w:t>
      </w:r>
      <w:r w:rsidR="00B55564" w:rsidRPr="00F83CD7">
        <w:rPr>
          <w:rFonts w:eastAsia="Calibri"/>
        </w:rPr>
        <w:t>астного бюджетов составила 774,32</w:t>
      </w:r>
      <w:r w:rsidRPr="00F83CD7">
        <w:rPr>
          <w:rFonts w:eastAsia="Calibri"/>
        </w:rPr>
        <w:t xml:space="preserve"> </w:t>
      </w:r>
      <w:proofErr w:type="spellStart"/>
      <w:r w:rsidRPr="00F83CD7">
        <w:rPr>
          <w:rFonts w:eastAsia="Calibri"/>
        </w:rPr>
        <w:t>млн</w:t>
      </w:r>
      <w:proofErr w:type="gramStart"/>
      <w:r w:rsidRPr="00F83CD7">
        <w:rPr>
          <w:rFonts w:eastAsia="Calibri"/>
        </w:rPr>
        <w:t>.р</w:t>
      </w:r>
      <w:proofErr w:type="gramEnd"/>
      <w:r w:rsidRPr="00F83CD7">
        <w:rPr>
          <w:rFonts w:eastAsia="Calibri"/>
        </w:rPr>
        <w:t>ублей</w:t>
      </w:r>
      <w:proofErr w:type="spellEnd"/>
      <w:r w:rsidRPr="00F83CD7">
        <w:rPr>
          <w:rFonts w:eastAsia="Calibri"/>
        </w:rPr>
        <w:t>.</w:t>
      </w:r>
    </w:p>
    <w:p w:rsidR="00717DC4" w:rsidRPr="00F83CD7" w:rsidRDefault="00717DC4" w:rsidP="00695F12">
      <w:pPr>
        <w:jc w:val="both"/>
        <w:rPr>
          <w:rFonts w:eastAsia="Calibri"/>
        </w:rPr>
      </w:pPr>
      <w:r w:rsidRPr="00F83CD7">
        <w:rPr>
          <w:rFonts w:eastAsia="Calibri"/>
        </w:rPr>
        <w:t xml:space="preserve">     В целях увеличения наполняемости бюджета продолжает поводиться мониторинг поступления платежей от организаций и  предприятий всех форм собственности, в том числе ведется оперативный учет поступления налога на доходы физических лиц.</w:t>
      </w:r>
    </w:p>
    <w:p w:rsidR="00717DC4" w:rsidRPr="00F83CD7" w:rsidRDefault="00717DC4" w:rsidP="00695F12">
      <w:pPr>
        <w:spacing w:after="200" w:line="276" w:lineRule="auto"/>
        <w:jc w:val="both"/>
        <w:rPr>
          <w:rFonts w:eastAsia="Calibri"/>
          <w:lang w:eastAsia="en-US"/>
        </w:rPr>
      </w:pPr>
      <w:r w:rsidRPr="00F83CD7">
        <w:rPr>
          <w:rFonts w:eastAsia="Calibri"/>
          <w:lang w:eastAsia="en-US"/>
        </w:rPr>
        <w:t xml:space="preserve">     В целях сокращения недоимки по платежам в бюджет проведены заседания комиссии под председательством главы Кизильского муниц</w:t>
      </w:r>
      <w:r w:rsidR="0081125C" w:rsidRPr="00F83CD7">
        <w:rPr>
          <w:rFonts w:eastAsia="Calibri"/>
          <w:lang w:eastAsia="en-US"/>
        </w:rPr>
        <w:t>ипального района. За период 2020</w:t>
      </w:r>
      <w:r w:rsidRPr="00F83CD7">
        <w:rPr>
          <w:rFonts w:eastAsia="Calibri"/>
          <w:lang w:eastAsia="en-US"/>
        </w:rPr>
        <w:t xml:space="preserve"> год</w:t>
      </w:r>
      <w:r w:rsidR="0081125C" w:rsidRPr="00F83CD7">
        <w:rPr>
          <w:rFonts w:eastAsia="Calibri"/>
          <w:lang w:eastAsia="en-US"/>
        </w:rPr>
        <w:t>а проведено 4 заседания, заслушано 13</w:t>
      </w:r>
      <w:r w:rsidRPr="00F83CD7">
        <w:rPr>
          <w:rFonts w:eastAsia="Calibri"/>
          <w:lang w:eastAsia="en-US"/>
        </w:rPr>
        <w:t xml:space="preserve">9 плательщиков, администраторами платежей велась </w:t>
      </w:r>
      <w:proofErr w:type="spellStart"/>
      <w:r w:rsidRPr="00F83CD7">
        <w:rPr>
          <w:rFonts w:eastAsia="Calibri"/>
          <w:lang w:eastAsia="en-US"/>
        </w:rPr>
        <w:t>претензионно</w:t>
      </w:r>
      <w:proofErr w:type="spellEnd"/>
      <w:r w:rsidRPr="00F83CD7">
        <w:rPr>
          <w:rFonts w:eastAsia="Calibri"/>
          <w:lang w:eastAsia="en-US"/>
        </w:rPr>
        <w:t xml:space="preserve">-исковая работа и по оптимизации резервов местного бюджета. </w:t>
      </w:r>
    </w:p>
    <w:p w:rsidR="00717DC4" w:rsidRPr="00F83CD7" w:rsidRDefault="00717DC4" w:rsidP="00695F12">
      <w:pPr>
        <w:pStyle w:val="a7"/>
        <w:jc w:val="both"/>
        <w:rPr>
          <w:rFonts w:eastAsia="Calibri"/>
        </w:rPr>
      </w:pPr>
      <w:r w:rsidRPr="00F83CD7">
        <w:rPr>
          <w:rFonts w:eastAsia="Calibri"/>
        </w:rPr>
        <w:t xml:space="preserve"> </w:t>
      </w:r>
      <w:r w:rsidR="001E2615" w:rsidRPr="00F83CD7">
        <w:rPr>
          <w:rFonts w:eastAsia="Calibri"/>
        </w:rPr>
        <w:t xml:space="preserve"> </w:t>
      </w:r>
      <w:r w:rsidRPr="00F83CD7">
        <w:rPr>
          <w:rFonts w:eastAsia="Calibri"/>
        </w:rPr>
        <w:t xml:space="preserve">   Проведение подобных мероприятий продолжится и </w:t>
      </w:r>
      <w:r w:rsidR="00930595" w:rsidRPr="00F83CD7">
        <w:rPr>
          <w:rFonts w:eastAsia="Calibri"/>
        </w:rPr>
        <w:t>в 2021</w:t>
      </w:r>
      <w:r w:rsidRPr="00F83CD7">
        <w:rPr>
          <w:rFonts w:eastAsia="Calibri"/>
        </w:rPr>
        <w:t xml:space="preserve"> году. </w:t>
      </w:r>
    </w:p>
    <w:p w:rsidR="00717DC4" w:rsidRPr="00F83CD7" w:rsidRDefault="00930595" w:rsidP="00695F12">
      <w:pPr>
        <w:jc w:val="both"/>
        <w:rPr>
          <w:rFonts w:eastAsia="Calibri"/>
        </w:rPr>
      </w:pPr>
      <w:r w:rsidRPr="00F83CD7">
        <w:rPr>
          <w:rFonts w:eastAsia="Calibri"/>
        </w:rPr>
        <w:t xml:space="preserve">     </w:t>
      </w:r>
      <w:r w:rsidR="00717DC4" w:rsidRPr="00F83CD7">
        <w:rPr>
          <w:rFonts w:eastAsia="Calibri"/>
        </w:rPr>
        <w:t>Доля налого</w:t>
      </w:r>
      <w:r w:rsidRPr="00F83CD7">
        <w:rPr>
          <w:rFonts w:eastAsia="Calibri"/>
        </w:rPr>
        <w:t>вых и неналоговых доходов в 2020 году составила 20,93</w:t>
      </w:r>
      <w:r w:rsidR="00717DC4" w:rsidRPr="00F83CD7">
        <w:rPr>
          <w:rFonts w:eastAsia="Calibri"/>
        </w:rPr>
        <w:t xml:space="preserve"> процентов.</w:t>
      </w:r>
    </w:p>
    <w:p w:rsidR="00717DC4" w:rsidRPr="00F83CD7" w:rsidRDefault="001E2615" w:rsidP="00695F12">
      <w:pPr>
        <w:pStyle w:val="a7"/>
        <w:jc w:val="both"/>
        <w:rPr>
          <w:rFonts w:eastAsia="Calibri"/>
        </w:rPr>
      </w:pPr>
      <w:r w:rsidRPr="00F83CD7">
        <w:rPr>
          <w:rFonts w:eastAsia="Calibri"/>
        </w:rPr>
        <w:t xml:space="preserve">     </w:t>
      </w:r>
      <w:proofErr w:type="gramStart"/>
      <w:r w:rsidR="00717DC4" w:rsidRPr="00F83CD7">
        <w:rPr>
          <w:rFonts w:eastAsia="Calibri"/>
        </w:rPr>
        <w:t>Рекомендациями по итогам проведения публичных слушаний по проекту Решения Собрания депутатов Кизильского муниципального ра</w:t>
      </w:r>
      <w:r w:rsidRPr="00F83CD7">
        <w:rPr>
          <w:rFonts w:eastAsia="Calibri"/>
        </w:rPr>
        <w:t>йона «О районном бюджете на 2021</w:t>
      </w:r>
      <w:r w:rsidR="00717DC4" w:rsidRPr="00F83CD7">
        <w:rPr>
          <w:rFonts w:eastAsia="Calibri"/>
        </w:rPr>
        <w:t xml:space="preserve"> год» поставлены задачи о принятии мер: по укреплению налоговой базы и наращиванию налогового потенциала, путем привлечения инвестиций в экономику района; по использованию имеющихся резервов увеличения собственных доходов, в том числе за счет эффективного использования муниципального имущества;</w:t>
      </w:r>
      <w:proofErr w:type="gramEnd"/>
      <w:r w:rsidR="00717DC4" w:rsidRPr="00F83CD7">
        <w:rPr>
          <w:rFonts w:eastAsia="Calibri"/>
        </w:rPr>
        <w:t xml:space="preserve"> по обеспечению поступления платежей в запланированном объеме и сокращению задолженности по их уплате, а также легализации объектов налогообложения по налогам. </w:t>
      </w:r>
    </w:p>
    <w:p w:rsidR="00717DC4" w:rsidRPr="00F83CD7" w:rsidRDefault="00717DC4" w:rsidP="00695F12">
      <w:pPr>
        <w:pStyle w:val="a7"/>
        <w:jc w:val="both"/>
        <w:rPr>
          <w:rFonts w:eastAsia="Calibri"/>
        </w:rPr>
      </w:pPr>
      <w:r w:rsidRPr="00F83CD7">
        <w:rPr>
          <w:rFonts w:eastAsia="Calibri"/>
        </w:rPr>
        <w:t xml:space="preserve">    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</w:t>
      </w:r>
      <w:r w:rsidR="00201D0F" w:rsidRPr="00F83CD7">
        <w:rPr>
          <w:rFonts w:eastAsia="Calibri"/>
        </w:rPr>
        <w:t>четной стоимости) по итогам 2020</w:t>
      </w:r>
      <w:r w:rsidRPr="00F83CD7">
        <w:rPr>
          <w:rFonts w:eastAsia="Calibri"/>
        </w:rPr>
        <w:t xml:space="preserve"> года равно нулю, так как организаций муниципальной формы собственности, находящихся в стадии банкротства нет. </w:t>
      </w:r>
    </w:p>
    <w:p w:rsidR="00717DC4" w:rsidRPr="00F83CD7" w:rsidRDefault="00717DC4" w:rsidP="00695F12">
      <w:pPr>
        <w:pStyle w:val="a7"/>
        <w:jc w:val="both"/>
        <w:rPr>
          <w:rFonts w:eastAsia="Calibri"/>
        </w:rPr>
      </w:pPr>
      <w:r w:rsidRPr="00F83CD7">
        <w:rPr>
          <w:rFonts w:eastAsia="Calibri"/>
        </w:rPr>
        <w:t xml:space="preserve">     Просроченной кредиторской задолженности по оплате труда (включая начисления на оплату труда)</w:t>
      </w:r>
      <w:r w:rsidR="00763656" w:rsidRPr="00F83CD7">
        <w:rPr>
          <w:rFonts w:eastAsia="Calibri"/>
        </w:rPr>
        <w:t xml:space="preserve"> на 01.01.2021</w:t>
      </w:r>
      <w:r w:rsidRPr="00F83CD7">
        <w:rPr>
          <w:rFonts w:eastAsia="Calibri"/>
        </w:rPr>
        <w:t xml:space="preserve"> года у муниципальных учреждений нет. </w:t>
      </w:r>
    </w:p>
    <w:p w:rsidR="00175700" w:rsidRPr="00F83CD7" w:rsidRDefault="000E4686" w:rsidP="00695F12">
      <w:pPr>
        <w:pStyle w:val="a7"/>
        <w:jc w:val="both"/>
        <w:rPr>
          <w:rFonts w:eastAsiaTheme="minorHAnsi"/>
        </w:rPr>
      </w:pPr>
      <w:r w:rsidRPr="00F83CD7">
        <w:rPr>
          <w:rFonts w:eastAsiaTheme="minorHAnsi"/>
        </w:rPr>
        <w:t xml:space="preserve">     </w:t>
      </w:r>
      <w:r w:rsidR="00175700" w:rsidRPr="00F83CD7">
        <w:rPr>
          <w:rFonts w:eastAsiaTheme="minorHAnsi"/>
        </w:rPr>
        <w:t>В 2008 году утверждена схема территориального планирования Кизильского муниципального района. В 2015 году были внесены корректирующие материалы.</w:t>
      </w:r>
    </w:p>
    <w:p w:rsidR="00175700" w:rsidRPr="00F83CD7" w:rsidRDefault="001E2615" w:rsidP="00695F12">
      <w:pPr>
        <w:pStyle w:val="a7"/>
        <w:jc w:val="both"/>
        <w:rPr>
          <w:rFonts w:eastAsiaTheme="minorHAnsi"/>
        </w:rPr>
      </w:pPr>
      <w:r w:rsidRPr="00F83CD7">
        <w:rPr>
          <w:rFonts w:eastAsiaTheme="minorHAnsi"/>
        </w:rPr>
        <w:t xml:space="preserve">    </w:t>
      </w:r>
      <w:r w:rsidR="00175700" w:rsidRPr="00F83CD7">
        <w:rPr>
          <w:rFonts w:eastAsiaTheme="minorHAnsi"/>
        </w:rPr>
        <w:t>Среднегодовая численность постоянного населения Кизильско</w:t>
      </w:r>
      <w:r w:rsidR="00E5479C" w:rsidRPr="00F83CD7">
        <w:rPr>
          <w:rFonts w:eastAsiaTheme="minorHAnsi"/>
        </w:rPr>
        <w:t>го муни</w:t>
      </w:r>
      <w:r w:rsidRPr="00F83CD7">
        <w:rPr>
          <w:rFonts w:eastAsiaTheme="minorHAnsi"/>
        </w:rPr>
        <w:t>ципального района за 2020</w:t>
      </w:r>
      <w:r w:rsidR="00175700" w:rsidRPr="00F83CD7">
        <w:rPr>
          <w:rFonts w:eastAsiaTheme="minorHAnsi"/>
        </w:rPr>
        <w:t xml:space="preserve"> год</w:t>
      </w:r>
      <w:r w:rsidRPr="00F83CD7">
        <w:rPr>
          <w:rFonts w:eastAsiaTheme="minorHAnsi"/>
        </w:rPr>
        <w:t xml:space="preserve"> составила 21,2</w:t>
      </w:r>
      <w:r w:rsidR="00175700" w:rsidRPr="00F83CD7">
        <w:rPr>
          <w:rFonts w:eastAsiaTheme="minorHAnsi"/>
        </w:rPr>
        <w:t xml:space="preserve"> тыс. человек.</w:t>
      </w:r>
    </w:p>
    <w:p w:rsidR="00DA1D0E" w:rsidRPr="00F83CD7" w:rsidRDefault="00DA1D0E" w:rsidP="00695F12">
      <w:pPr>
        <w:jc w:val="both"/>
      </w:pPr>
    </w:p>
    <w:p w:rsidR="002B7FE8" w:rsidRPr="00F83CD7" w:rsidRDefault="002B7FE8" w:rsidP="00695F12">
      <w:pPr>
        <w:jc w:val="center"/>
        <w:rPr>
          <w:b/>
        </w:rPr>
      </w:pPr>
      <w:r w:rsidRPr="00F83CD7">
        <w:rPr>
          <w:b/>
        </w:rPr>
        <w:t>ОБРАЗОВАНИЕ</w:t>
      </w:r>
    </w:p>
    <w:p w:rsidR="00F12854" w:rsidRPr="00F83CD7" w:rsidRDefault="00F12854" w:rsidP="00695F12">
      <w:pPr>
        <w:jc w:val="center"/>
        <w:rPr>
          <w:b/>
          <w:bCs/>
          <w:caps/>
          <w:u w:val="single"/>
        </w:rPr>
      </w:pPr>
    </w:p>
    <w:p w:rsidR="002B7FE8" w:rsidRPr="00F83CD7" w:rsidRDefault="002B7FE8" w:rsidP="00695F12">
      <w:pPr>
        <w:ind w:firstLine="708"/>
        <w:jc w:val="both"/>
      </w:pPr>
      <w:r w:rsidRPr="00F83CD7">
        <w:t xml:space="preserve">Деятельность МУ Кизильского РОО в 2019 году определялась целями и задачами, направленными на реализацию государственной политики в сфере образования, а именно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</w:t>
      </w:r>
      <w:r w:rsidRPr="00F83CD7">
        <w:lastRenderedPageBreak/>
        <w:t>инновационного социально ориентированного развития Челябинской области и Кизильского муниципального района.</w:t>
      </w:r>
    </w:p>
    <w:p w:rsidR="002B7FE8" w:rsidRPr="00F83CD7" w:rsidRDefault="002B7FE8" w:rsidP="00695F12">
      <w:pPr>
        <w:ind w:firstLine="426"/>
        <w:jc w:val="both"/>
      </w:pPr>
      <w:r w:rsidRPr="00F83CD7">
        <w:t>Контроль выполнения поставленных задач осуществлялся через систему целевых ориентиров, параметров и значений индикативных показателей эффективности реализации районных целевых программ и планов.</w:t>
      </w:r>
    </w:p>
    <w:p w:rsidR="000D40D4" w:rsidRPr="00F83CD7" w:rsidRDefault="000D40D4" w:rsidP="000D40D4">
      <w:pPr>
        <w:widowControl w:val="0"/>
        <w:spacing w:line="274" w:lineRule="exact"/>
        <w:ind w:firstLine="540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В 2020 году система образования Кизильского муниципального района представлена Муниципальным учреждением Кизильским районным отделом образования и подведомственными учреждениями (14 школ с филиалом в </w:t>
      </w:r>
      <w:proofErr w:type="spellStart"/>
      <w:r w:rsidRPr="00F83CD7">
        <w:rPr>
          <w:rFonts w:eastAsia="Arial Unicode MS"/>
          <w:color w:val="000000"/>
        </w:rPr>
        <w:t>п</w:t>
      </w:r>
      <w:proofErr w:type="gramStart"/>
      <w:r w:rsidRPr="00F83CD7">
        <w:rPr>
          <w:rFonts w:eastAsia="Arial Unicode MS"/>
          <w:color w:val="000000"/>
        </w:rPr>
        <w:t>.У</w:t>
      </w:r>
      <w:proofErr w:type="gramEnd"/>
      <w:r w:rsidRPr="00F83CD7">
        <w:rPr>
          <w:rFonts w:eastAsia="Arial Unicode MS"/>
          <w:color w:val="000000"/>
        </w:rPr>
        <w:t>вальский</w:t>
      </w:r>
      <w:proofErr w:type="spellEnd"/>
      <w:r w:rsidRPr="00F83CD7">
        <w:rPr>
          <w:rFonts w:eastAsia="Arial Unicode MS"/>
          <w:color w:val="000000"/>
        </w:rPr>
        <w:t>, 19 детских садов, 2 учреждения дополнительного образования и 1 детский оздоровительный лагерь «Солнечный»)</w:t>
      </w:r>
    </w:p>
    <w:p w:rsidR="000D40D4" w:rsidRPr="00F83CD7" w:rsidRDefault="000D40D4" w:rsidP="000D40D4">
      <w:pPr>
        <w:widowControl w:val="0"/>
        <w:spacing w:line="274" w:lineRule="exact"/>
        <w:ind w:firstLine="540"/>
        <w:jc w:val="both"/>
        <w:rPr>
          <w:rFonts w:eastAsia="Arial Unicode MS"/>
          <w:color w:val="000000"/>
        </w:rPr>
      </w:pPr>
      <w:proofErr w:type="gramStart"/>
      <w:r w:rsidRPr="00F83CD7">
        <w:rPr>
          <w:rFonts w:eastAsia="Arial Unicode MS"/>
          <w:color w:val="000000"/>
        </w:rPr>
        <w:t xml:space="preserve">В дошкольных учреждениях района количество воспитанников  составляет  1179 детей,  снижение составило на 57 детей  в сравнении с  прошлым годом (- 17 детей в Кизильском детском саду № 2, -11 детей в </w:t>
      </w:r>
      <w:proofErr w:type="spellStart"/>
      <w:r w:rsidRPr="00F83CD7">
        <w:rPr>
          <w:rFonts w:eastAsia="Arial Unicode MS"/>
          <w:color w:val="000000"/>
        </w:rPr>
        <w:t>Обручёвском</w:t>
      </w:r>
      <w:proofErr w:type="spellEnd"/>
      <w:r w:rsidRPr="00F83CD7">
        <w:rPr>
          <w:rFonts w:eastAsia="Arial Unicode MS"/>
          <w:color w:val="000000"/>
        </w:rPr>
        <w:t xml:space="preserve"> детском саду, -</w:t>
      </w:r>
      <w:r w:rsidR="00840CE8">
        <w:rPr>
          <w:rFonts w:eastAsia="Arial Unicode MS"/>
          <w:color w:val="000000"/>
        </w:rPr>
        <w:t xml:space="preserve"> </w:t>
      </w:r>
      <w:r w:rsidRPr="00F83CD7">
        <w:rPr>
          <w:rFonts w:eastAsia="Arial Unicode MS"/>
          <w:color w:val="000000"/>
        </w:rPr>
        <w:t xml:space="preserve">10  детей в </w:t>
      </w:r>
      <w:proofErr w:type="spellStart"/>
      <w:r w:rsidRPr="00F83CD7">
        <w:rPr>
          <w:rFonts w:eastAsia="Arial Unicode MS"/>
          <w:color w:val="000000"/>
        </w:rPr>
        <w:t>Богдановском</w:t>
      </w:r>
      <w:proofErr w:type="spellEnd"/>
      <w:r w:rsidRPr="00F83CD7">
        <w:rPr>
          <w:rFonts w:eastAsia="Arial Unicode MS"/>
          <w:color w:val="000000"/>
        </w:rPr>
        <w:t>, -</w:t>
      </w:r>
      <w:r w:rsidR="00840CE8">
        <w:rPr>
          <w:rFonts w:eastAsia="Arial Unicode MS"/>
          <w:color w:val="000000"/>
        </w:rPr>
        <w:t xml:space="preserve"> </w:t>
      </w:r>
      <w:r w:rsidRPr="00F83CD7">
        <w:rPr>
          <w:rFonts w:eastAsia="Arial Unicode MS"/>
          <w:color w:val="000000"/>
        </w:rPr>
        <w:t xml:space="preserve">8 в </w:t>
      </w:r>
      <w:proofErr w:type="spellStart"/>
      <w:r w:rsidRPr="00F83CD7">
        <w:rPr>
          <w:rFonts w:eastAsia="Arial Unicode MS"/>
          <w:color w:val="000000"/>
        </w:rPr>
        <w:t>Зингейском</w:t>
      </w:r>
      <w:proofErr w:type="spellEnd"/>
      <w:r w:rsidRPr="00F83CD7">
        <w:rPr>
          <w:rFonts w:eastAsia="Arial Unicode MS"/>
          <w:color w:val="000000"/>
        </w:rPr>
        <w:t xml:space="preserve"> детском саду №  1, -9 в Гранитном, в остальных детских садах количество детей либо на том же уровне, либо незначительное увеличение.</w:t>
      </w:r>
      <w:proofErr w:type="gramEnd"/>
    </w:p>
    <w:p w:rsidR="000D40D4" w:rsidRPr="000D40D4" w:rsidRDefault="000D40D4" w:rsidP="000D40D4">
      <w:pPr>
        <w:widowControl w:val="0"/>
        <w:spacing w:line="274" w:lineRule="exact"/>
        <w:ind w:firstLine="540"/>
        <w:jc w:val="both"/>
        <w:rPr>
          <w:rFonts w:eastAsia="Arial Unicode MS"/>
        </w:rPr>
      </w:pPr>
      <w:proofErr w:type="gramStart"/>
      <w:r w:rsidRPr="00F83CD7">
        <w:rPr>
          <w:rFonts w:eastAsia="Arial Unicode MS"/>
          <w:color w:val="000000"/>
        </w:rPr>
        <w:t xml:space="preserve">В школах района обучается 2458 детей, снижение в сравнение с прошлым годом составило – 35 детей (уменьшилось количество детей в Измайловской школе (-21), </w:t>
      </w:r>
      <w:proofErr w:type="spellStart"/>
      <w:r w:rsidRPr="00F83CD7">
        <w:rPr>
          <w:rFonts w:eastAsia="Arial Unicode MS"/>
          <w:color w:val="000000"/>
        </w:rPr>
        <w:t>Кизильской</w:t>
      </w:r>
      <w:proofErr w:type="spellEnd"/>
      <w:r w:rsidRPr="00F83CD7">
        <w:rPr>
          <w:rFonts w:eastAsia="Arial Unicode MS"/>
          <w:color w:val="000000"/>
        </w:rPr>
        <w:t xml:space="preserve"> школе № 1 (-15), </w:t>
      </w:r>
      <w:proofErr w:type="spellStart"/>
      <w:r w:rsidRPr="00F83CD7">
        <w:rPr>
          <w:rFonts w:eastAsia="Arial Unicode MS"/>
          <w:color w:val="000000"/>
        </w:rPr>
        <w:t>Сыртинской</w:t>
      </w:r>
      <w:proofErr w:type="spellEnd"/>
      <w:r w:rsidRPr="00F83CD7">
        <w:rPr>
          <w:rFonts w:eastAsia="Arial Unicode MS"/>
          <w:color w:val="000000"/>
        </w:rPr>
        <w:t xml:space="preserve"> школе (-9), </w:t>
      </w:r>
      <w:proofErr w:type="spellStart"/>
      <w:r w:rsidRPr="00F83CD7">
        <w:rPr>
          <w:rFonts w:eastAsia="Arial Unicode MS"/>
          <w:color w:val="000000"/>
        </w:rPr>
        <w:t>Путьоктябрьской</w:t>
      </w:r>
      <w:proofErr w:type="spellEnd"/>
      <w:r w:rsidRPr="00F83CD7">
        <w:rPr>
          <w:rFonts w:eastAsia="Arial Unicode MS"/>
          <w:color w:val="000000"/>
        </w:rPr>
        <w:t xml:space="preserve"> (-5), Гранитной (-4), Новопокровской (-4), Полоцкой (-3), Прирост на 12 детей в </w:t>
      </w:r>
      <w:proofErr w:type="spellStart"/>
      <w:r w:rsidRPr="00F83CD7">
        <w:rPr>
          <w:rFonts w:eastAsia="Arial Unicode MS"/>
          <w:color w:val="000000"/>
        </w:rPr>
        <w:t>Кизильской</w:t>
      </w:r>
      <w:proofErr w:type="spellEnd"/>
      <w:r w:rsidRPr="00F83CD7">
        <w:rPr>
          <w:rFonts w:eastAsia="Arial Unicode MS"/>
          <w:color w:val="000000"/>
        </w:rPr>
        <w:t xml:space="preserve"> школе № 2, 6 детей добавилось в </w:t>
      </w:r>
      <w:proofErr w:type="spellStart"/>
      <w:r w:rsidRPr="00F83CD7">
        <w:rPr>
          <w:rFonts w:eastAsia="Arial Unicode MS"/>
          <w:color w:val="000000"/>
        </w:rPr>
        <w:t>Богдановской</w:t>
      </w:r>
      <w:proofErr w:type="spellEnd"/>
      <w:r w:rsidRPr="00F83CD7">
        <w:rPr>
          <w:rFonts w:eastAsia="Arial Unicode MS"/>
          <w:color w:val="000000"/>
        </w:rPr>
        <w:t xml:space="preserve"> школе, 5 в Обручёвской,3 в </w:t>
      </w:r>
      <w:proofErr w:type="spellStart"/>
      <w:r w:rsidRPr="00F83CD7">
        <w:rPr>
          <w:rFonts w:eastAsia="Arial Unicode MS"/>
          <w:color w:val="000000"/>
        </w:rPr>
        <w:t>Карабулакской</w:t>
      </w:r>
      <w:proofErr w:type="spellEnd"/>
      <w:r w:rsidRPr="00F83CD7">
        <w:rPr>
          <w:rFonts w:eastAsia="Arial Unicode MS"/>
          <w:color w:val="000000"/>
        </w:rPr>
        <w:t>, 2 в Уральской</w:t>
      </w:r>
      <w:proofErr w:type="gramEnd"/>
      <w:r w:rsidRPr="00F83CD7">
        <w:rPr>
          <w:rFonts w:eastAsia="Arial Unicode MS"/>
          <w:color w:val="000000"/>
        </w:rPr>
        <w:t xml:space="preserve"> и 1 в </w:t>
      </w:r>
      <w:proofErr w:type="spellStart"/>
      <w:r w:rsidRPr="00F83CD7">
        <w:rPr>
          <w:rFonts w:eastAsia="Arial Unicode MS"/>
          <w:color w:val="000000"/>
        </w:rPr>
        <w:t>Зингейской</w:t>
      </w:r>
      <w:proofErr w:type="spellEnd"/>
      <w:r w:rsidRPr="00F83CD7">
        <w:rPr>
          <w:rFonts w:eastAsia="Arial Unicode MS"/>
          <w:color w:val="000000"/>
        </w:rPr>
        <w:t>.</w:t>
      </w:r>
    </w:p>
    <w:p w:rsidR="000D40D4" w:rsidRPr="00F83CD7" w:rsidRDefault="000D40D4" w:rsidP="000D40D4">
      <w:pPr>
        <w:widowControl w:val="0"/>
        <w:spacing w:line="274" w:lineRule="exact"/>
        <w:ind w:firstLine="420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В учреждениях </w:t>
      </w:r>
      <w:proofErr w:type="spellStart"/>
      <w:r w:rsidRPr="00F83CD7">
        <w:rPr>
          <w:rFonts w:eastAsia="Arial Unicode MS"/>
          <w:color w:val="000000"/>
        </w:rPr>
        <w:t>допобразования</w:t>
      </w:r>
      <w:proofErr w:type="spellEnd"/>
      <w:r w:rsidRPr="00F83CD7">
        <w:rPr>
          <w:rFonts w:eastAsia="Arial Unicode MS"/>
          <w:color w:val="000000"/>
        </w:rPr>
        <w:t xml:space="preserve"> на начало 2020-2021 учебного года численность обучающихся составила   1904   человека. Из них 895 детей охвачены программами </w:t>
      </w:r>
      <w:proofErr w:type="spellStart"/>
      <w:r w:rsidRPr="00F83CD7">
        <w:rPr>
          <w:rFonts w:eastAsia="Arial Unicode MS"/>
          <w:color w:val="000000"/>
        </w:rPr>
        <w:t>допобразования</w:t>
      </w:r>
      <w:proofErr w:type="spellEnd"/>
      <w:r w:rsidRPr="00F83CD7">
        <w:rPr>
          <w:rFonts w:eastAsia="Arial Unicode MS"/>
          <w:color w:val="000000"/>
        </w:rPr>
        <w:t xml:space="preserve">, которые реализует </w:t>
      </w:r>
      <w:proofErr w:type="spellStart"/>
      <w:r w:rsidRPr="00F83CD7">
        <w:rPr>
          <w:rFonts w:eastAsia="Arial Unicode MS"/>
          <w:color w:val="000000"/>
        </w:rPr>
        <w:t>Кизильский</w:t>
      </w:r>
      <w:proofErr w:type="spellEnd"/>
      <w:r w:rsidRPr="00F83CD7">
        <w:rPr>
          <w:rFonts w:eastAsia="Arial Unicode MS"/>
          <w:color w:val="000000"/>
        </w:rPr>
        <w:t xml:space="preserve"> Дом школьника и Центр дополнительного образования, 798 детей охвачены дополнительными программами, которые реализуются самими общеобразовательными учреждениями, 211 детей получают дополнительное образование в дошкольных учреждениях (5 детских садов района в настоящее время имеют лицензию на дополнительное образование). Общий количественный охват </w:t>
      </w:r>
      <w:proofErr w:type="gramStart"/>
      <w:r w:rsidRPr="00F83CD7">
        <w:rPr>
          <w:rFonts w:eastAsia="Arial Unicode MS"/>
          <w:color w:val="000000"/>
        </w:rPr>
        <w:t>обучающихся</w:t>
      </w:r>
      <w:proofErr w:type="gramEnd"/>
      <w:r w:rsidRPr="00F83CD7">
        <w:rPr>
          <w:rFonts w:eastAsia="Arial Unicode MS"/>
          <w:color w:val="000000"/>
        </w:rPr>
        <w:t xml:space="preserve"> дополнительным образованием в районе в 2020 году увеличился до 50%.</w:t>
      </w:r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В Кизильском муниципальном районе в 2020 году реализованы мероприятия в рамках национальных проектов «Образование» и «Демография».</w:t>
      </w:r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 xml:space="preserve">В рамках </w:t>
      </w:r>
      <w:r w:rsidRPr="000D40D4">
        <w:rPr>
          <w:rFonts w:eastAsia="Arial Unicode MS"/>
          <w:b/>
          <w:color w:val="000000"/>
        </w:rPr>
        <w:t>национального проекта «Образование»</w:t>
      </w:r>
      <w:r w:rsidRPr="000D40D4">
        <w:rPr>
          <w:rFonts w:eastAsia="Arial Unicode MS"/>
          <w:color w:val="000000"/>
        </w:rPr>
        <w:t xml:space="preserve"> реализованы следующие региональные проекты:</w:t>
      </w:r>
    </w:p>
    <w:p w:rsidR="000D40D4" w:rsidRPr="000D40D4" w:rsidRDefault="000D40D4" w:rsidP="000D40D4">
      <w:pPr>
        <w:widowControl w:val="0"/>
        <w:numPr>
          <w:ilvl w:val="0"/>
          <w:numId w:val="20"/>
        </w:numPr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«Успех каждого ребенка»;</w:t>
      </w:r>
    </w:p>
    <w:p w:rsidR="000D40D4" w:rsidRPr="000D40D4" w:rsidRDefault="000D40D4" w:rsidP="000D40D4">
      <w:pPr>
        <w:widowControl w:val="0"/>
        <w:numPr>
          <w:ilvl w:val="0"/>
          <w:numId w:val="20"/>
        </w:numPr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«Современная школа»;</w:t>
      </w:r>
    </w:p>
    <w:p w:rsidR="000D40D4" w:rsidRPr="000D40D4" w:rsidRDefault="000D40D4" w:rsidP="000D40D4">
      <w:pPr>
        <w:widowControl w:val="0"/>
        <w:numPr>
          <w:ilvl w:val="0"/>
          <w:numId w:val="20"/>
        </w:numPr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«Социальная активность».</w:t>
      </w:r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По региональному проекту «Успех каждого ребенка» проведен капитальный ремонт помещений спортивного зала в здании МОУ «</w:t>
      </w:r>
      <w:proofErr w:type="spellStart"/>
      <w:r w:rsidRPr="000D40D4">
        <w:rPr>
          <w:rFonts w:eastAsia="Arial Unicode MS"/>
          <w:color w:val="000000"/>
        </w:rPr>
        <w:t>Зингейская</w:t>
      </w:r>
      <w:proofErr w:type="spellEnd"/>
      <w:r w:rsidRPr="000D40D4">
        <w:rPr>
          <w:rFonts w:eastAsia="Arial Unicode MS"/>
          <w:color w:val="000000"/>
        </w:rPr>
        <w:t xml:space="preserve"> школа». Объем средств на реализацию данного проекта составил 1 095 200,0 (из федерального бюджета – 725 108,20 руб., из областного бюджета – 370 091,80 руб., из местного бюджета – 200 000,00 руб.). </w:t>
      </w:r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По региональному проекту «Современная школа» оснащен пункт проведения государственной итоговой аттестации в МОУ «</w:t>
      </w:r>
      <w:proofErr w:type="spellStart"/>
      <w:r w:rsidRPr="000D40D4">
        <w:rPr>
          <w:rFonts w:eastAsia="Arial Unicode MS"/>
          <w:color w:val="000000"/>
        </w:rPr>
        <w:t>Кизильская</w:t>
      </w:r>
      <w:proofErr w:type="spellEnd"/>
      <w:r w:rsidRPr="000D40D4">
        <w:rPr>
          <w:rFonts w:eastAsia="Arial Unicode MS"/>
          <w:color w:val="000000"/>
        </w:rPr>
        <w:t xml:space="preserve"> школа № 1» (приобретено оборудование и расходные материалы для проведения </w:t>
      </w:r>
      <w:r w:rsidRPr="000D40D4">
        <w:rPr>
          <w:rFonts w:eastAsia="Arial Unicode MS"/>
          <w:color w:val="000000"/>
          <w:shd w:val="clear" w:color="auto" w:fill="FFFFFF"/>
        </w:rPr>
        <w:t>государственной итоговой аттестации для выпускников 11-х классов)</w:t>
      </w:r>
      <w:r w:rsidRPr="000D40D4">
        <w:rPr>
          <w:rFonts w:eastAsia="Arial Unicode MS"/>
          <w:color w:val="000000"/>
        </w:rPr>
        <w:t xml:space="preserve">. Объем средств на реализацию данного регионального проекта составил 103 600,0 (из областного бюджета – 73 600,00 руб., из местного бюджета – 30 000,00 руб.). </w:t>
      </w:r>
    </w:p>
    <w:p w:rsidR="000D40D4" w:rsidRPr="000D40D4" w:rsidRDefault="000D40D4" w:rsidP="000D40D4">
      <w:pPr>
        <w:widowControl w:val="0"/>
        <w:tabs>
          <w:tab w:val="left" w:pos="870"/>
        </w:tabs>
        <w:spacing w:line="274" w:lineRule="exact"/>
        <w:jc w:val="both"/>
        <w:rPr>
          <w:rFonts w:eastAsia="Arial Unicode MS"/>
        </w:rPr>
      </w:pPr>
      <w:r w:rsidRPr="00F83CD7">
        <w:rPr>
          <w:rFonts w:eastAsia="Arial Unicode MS"/>
          <w:color w:val="000000"/>
        </w:rPr>
        <w:t xml:space="preserve">           </w:t>
      </w:r>
      <w:proofErr w:type="gramStart"/>
      <w:r w:rsidRPr="00F83CD7">
        <w:rPr>
          <w:rFonts w:eastAsia="Arial Unicode MS"/>
          <w:color w:val="000000"/>
        </w:rPr>
        <w:t>Для реализации полномочий органов местного самоуправления по организации государственной итоговой аттестации  в 9-классах в 2020 году также было выделено  571 222 рублей на приобретение необходимого технического оборудования с целью  раздельного  проведения экзаменов в 11-х и 9-х классов на базе двух Кизильских школ, создания двух пунктов проведения экзаменов в соответствии с рекомендациями Министерства образования.</w:t>
      </w:r>
      <w:proofErr w:type="gramEnd"/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 xml:space="preserve">По региональному проекту «Социальная активность» проведены мероприятия в рамках муниципальной программы по организации мероприятий с детьми и молодёжью. Объем </w:t>
      </w:r>
      <w:proofErr w:type="gramStart"/>
      <w:r w:rsidRPr="000D40D4">
        <w:rPr>
          <w:rFonts w:eastAsia="Arial Unicode MS"/>
          <w:color w:val="000000"/>
        </w:rPr>
        <w:t>средств, выделенных на реализацию данного  проекта составила</w:t>
      </w:r>
      <w:proofErr w:type="gramEnd"/>
      <w:r w:rsidRPr="000D40D4">
        <w:rPr>
          <w:rFonts w:eastAsia="Arial Unicode MS"/>
          <w:color w:val="000000"/>
        </w:rPr>
        <w:t xml:space="preserve"> 324 900 рублей (из регионального бюджета – 294 900,00 руб., из местного бюджета – 30 000,00 руб.). </w:t>
      </w:r>
    </w:p>
    <w:p w:rsidR="000D40D4" w:rsidRPr="000D40D4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lastRenderedPageBreak/>
        <w:t xml:space="preserve">В рамках </w:t>
      </w:r>
      <w:r w:rsidRPr="000D40D4">
        <w:rPr>
          <w:rFonts w:eastAsia="Arial Unicode MS"/>
          <w:b/>
          <w:color w:val="000000"/>
        </w:rPr>
        <w:t xml:space="preserve">национального проекта «Демография» </w:t>
      </w:r>
      <w:r w:rsidRPr="000D40D4">
        <w:rPr>
          <w:rFonts w:eastAsia="Arial Unicode MS"/>
          <w:color w:val="000000"/>
        </w:rPr>
        <w:t>в системе образования реализован региональный проект «Содействие занятости женщин – создание условий дошкольного образования для детей в возрасте до трех лет».</w:t>
      </w:r>
    </w:p>
    <w:p w:rsidR="000D40D4" w:rsidRPr="00F83CD7" w:rsidRDefault="000D40D4" w:rsidP="000D40D4">
      <w:pPr>
        <w:widowControl w:val="0"/>
        <w:ind w:firstLine="708"/>
        <w:jc w:val="both"/>
        <w:rPr>
          <w:rFonts w:eastAsia="Arial Unicode MS"/>
          <w:color w:val="000000"/>
        </w:rPr>
      </w:pPr>
      <w:r w:rsidRPr="000D40D4">
        <w:rPr>
          <w:rFonts w:eastAsia="Arial Unicode MS"/>
          <w:color w:val="000000"/>
        </w:rPr>
        <w:t>По данному проекту в МДОУ «</w:t>
      </w:r>
      <w:proofErr w:type="spellStart"/>
      <w:r w:rsidRPr="000D40D4">
        <w:rPr>
          <w:rFonts w:eastAsia="Arial Unicode MS"/>
          <w:color w:val="000000"/>
        </w:rPr>
        <w:t>Новопокровский</w:t>
      </w:r>
      <w:proofErr w:type="spellEnd"/>
      <w:r w:rsidRPr="000D40D4">
        <w:rPr>
          <w:rFonts w:eastAsia="Arial Unicode MS"/>
          <w:color w:val="000000"/>
        </w:rPr>
        <w:t xml:space="preserve"> детский сад» и МДОУ «</w:t>
      </w:r>
      <w:proofErr w:type="spellStart"/>
      <w:r w:rsidRPr="000D40D4">
        <w:rPr>
          <w:rFonts w:eastAsia="Arial Unicode MS"/>
          <w:color w:val="000000"/>
        </w:rPr>
        <w:t>Знигейский</w:t>
      </w:r>
      <w:proofErr w:type="spellEnd"/>
      <w:r w:rsidRPr="000D40D4">
        <w:rPr>
          <w:rFonts w:eastAsia="Arial Unicode MS"/>
          <w:color w:val="000000"/>
        </w:rPr>
        <w:t xml:space="preserve"> детский сад № 2» </w:t>
      </w:r>
      <w:proofErr w:type="gramStart"/>
      <w:r w:rsidRPr="000D40D4">
        <w:rPr>
          <w:rFonts w:eastAsia="Arial Unicode MS"/>
          <w:color w:val="000000"/>
        </w:rPr>
        <w:t>созданы</w:t>
      </w:r>
      <w:proofErr w:type="gramEnd"/>
      <w:r w:rsidRPr="000D40D4">
        <w:rPr>
          <w:rFonts w:eastAsia="Arial Unicode MS"/>
          <w:color w:val="000000"/>
        </w:rPr>
        <w:t xml:space="preserve"> по 20 дополнительных мест для детей в возрасте от 1,5 до 3 лет путем перепрофилирования действующих групповых ячеек. Объем средств на реализацию данного проекта составил 500 000,00 руб. </w:t>
      </w:r>
      <w:proofErr w:type="gramStart"/>
      <w:r w:rsidRPr="000D40D4">
        <w:rPr>
          <w:rFonts w:eastAsia="Arial Unicode MS"/>
          <w:color w:val="000000"/>
        </w:rPr>
        <w:t xml:space="preserve">( </w:t>
      </w:r>
      <w:proofErr w:type="gramEnd"/>
      <w:r w:rsidRPr="000D40D4">
        <w:rPr>
          <w:rFonts w:eastAsia="Arial Unicode MS"/>
          <w:color w:val="000000"/>
        </w:rPr>
        <w:t xml:space="preserve">из них из областного бюджета – 400 000,00 руб., из местного бюджета – 100 000,00 руб.). </w:t>
      </w:r>
    </w:p>
    <w:p w:rsidR="000D40D4" w:rsidRPr="000D40D4" w:rsidRDefault="000D40D4" w:rsidP="000D40D4">
      <w:pPr>
        <w:widowControl w:val="0"/>
        <w:spacing w:line="274" w:lineRule="exact"/>
        <w:ind w:firstLine="780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На 2020 год запланированная сумма областных средств составила 313 855 119,87 рублей, в том числе сумма оплаты </w:t>
      </w:r>
      <w:proofErr w:type="spellStart"/>
      <w:r w:rsidRPr="00F83CD7">
        <w:rPr>
          <w:rFonts w:eastAsia="Arial Unicode MS"/>
          <w:color w:val="000000"/>
        </w:rPr>
        <w:t>теплоэнергосберегающих</w:t>
      </w:r>
      <w:proofErr w:type="spellEnd"/>
      <w:r w:rsidRPr="00F83CD7">
        <w:rPr>
          <w:rFonts w:eastAsia="Arial Unicode MS"/>
          <w:color w:val="000000"/>
        </w:rPr>
        <w:t xml:space="preserve"> ресурсов из областного бюджета составила 21 004 689,98 рублей, средства местного бюджета составили 188 161 742,54  рубля, в том числе внебюджетные средства 5 264 534,24. Итого 502 016 862, 41 рублей</w:t>
      </w:r>
    </w:p>
    <w:p w:rsidR="000D40D4" w:rsidRPr="00F83CD7" w:rsidRDefault="000D40D4" w:rsidP="000D40D4">
      <w:pPr>
        <w:widowControl w:val="0"/>
        <w:spacing w:line="274" w:lineRule="exact"/>
        <w:ind w:firstLine="780"/>
        <w:jc w:val="both"/>
        <w:rPr>
          <w:rFonts w:eastAsia="Arial Unicode MS"/>
        </w:rPr>
      </w:pPr>
      <w:r w:rsidRPr="00F83CD7">
        <w:rPr>
          <w:rFonts w:eastAsia="Arial Unicode MS"/>
          <w:color w:val="000000"/>
        </w:rPr>
        <w:t>За 12 месяцев 2020 года сумма областных средств реализованных в сфере образования составила 308 601 413,31  рублей, сумма средств местного бюджета 170 284 694,88  рублей. В том числе внебюджетные средства 3 975 413,18 рублей. Итого 478 886 108,19</w:t>
      </w:r>
    </w:p>
    <w:p w:rsidR="000D40D4" w:rsidRPr="00F83CD7" w:rsidRDefault="000D40D4" w:rsidP="000D40D4">
      <w:pPr>
        <w:widowControl w:val="0"/>
        <w:jc w:val="both"/>
        <w:rPr>
          <w:rFonts w:eastAsia="Arial Unicode MS" w:cs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   Снижение плановых показателей внебюджетных сре</w:t>
      </w:r>
      <w:proofErr w:type="gramStart"/>
      <w:r w:rsidRPr="00F83CD7">
        <w:rPr>
          <w:rFonts w:eastAsia="Arial Unicode MS"/>
          <w:color w:val="000000"/>
        </w:rPr>
        <w:t>дств в б</w:t>
      </w:r>
      <w:proofErr w:type="gramEnd"/>
      <w:r w:rsidRPr="00F83CD7">
        <w:rPr>
          <w:rFonts w:eastAsia="Arial Unicode MS"/>
          <w:color w:val="000000"/>
        </w:rPr>
        <w:t xml:space="preserve">ольшей степени связано с полным переходом в школах района всех  классов на бесплатное питание. В 2020-2021 году дети с 1 по 4 класс стали получать бесплатное горячее питание стоимостью 56,65 копеек за счёт средств федерального и областного бюджетов, что позволило обеспечить введение бесплатного питания за счёт средств местного бюджета  для всех детей с 1 по 11 класс. Стоимость питания для данной категории детей с 1 сентября была увеличена до 40 рублей. Кроме этого в 2020 года для школьников района было разработано новое меню, согласованное с </w:t>
      </w:r>
      <w:proofErr w:type="spellStart"/>
      <w:r w:rsidRPr="00F83CD7">
        <w:rPr>
          <w:rFonts w:eastAsia="Arial Unicode MS"/>
          <w:color w:val="000000"/>
        </w:rPr>
        <w:t>Роспотребнадзором</w:t>
      </w:r>
      <w:proofErr w:type="spellEnd"/>
      <w:r w:rsidRPr="00F83CD7">
        <w:rPr>
          <w:rFonts w:eastAsia="Arial Unicode MS"/>
          <w:color w:val="000000"/>
        </w:rPr>
        <w:t xml:space="preserve">, все школьные пищеблоки оснащены новым оборудованием </w:t>
      </w:r>
      <w:r w:rsidRPr="000D40D4">
        <w:rPr>
          <w:rFonts w:eastAsia="Arial Unicode MS" w:cs="Arial Unicode MS"/>
          <w:color w:val="000000"/>
        </w:rPr>
        <w:t>на общую сумму 5 541 000,0 рублей.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 xml:space="preserve">      Средства областного бюджета </w:t>
      </w:r>
      <w:r w:rsidRPr="00F83CD7">
        <w:rPr>
          <w:rFonts w:eastAsia="Arial Unicode MS"/>
          <w:color w:val="000000"/>
        </w:rPr>
        <w:t>в 2020 году реализовывались  по следующим направлениям:</w:t>
      </w:r>
    </w:p>
    <w:p w:rsidR="000D40D4" w:rsidRPr="00F83CD7" w:rsidRDefault="000D40D4" w:rsidP="000D40D4">
      <w:pPr>
        <w:widowControl w:val="0"/>
        <w:numPr>
          <w:ilvl w:val="0"/>
          <w:numId w:val="21"/>
        </w:numPr>
        <w:tabs>
          <w:tab w:val="left" w:pos="855"/>
        </w:tabs>
        <w:spacing w:line="274" w:lineRule="exact"/>
        <w:ind w:firstLine="426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 xml:space="preserve">На оплату труда работникам дошкольных учреждений </w:t>
      </w:r>
      <w:r w:rsidRPr="00F83CD7">
        <w:rPr>
          <w:rFonts w:eastAsia="Arial Unicode MS"/>
          <w:color w:val="000000"/>
        </w:rPr>
        <w:t>в 2020 году сумма выделенных средств составила 58 277 830 рублей</w:t>
      </w:r>
      <w:r w:rsidRPr="000D40D4">
        <w:rPr>
          <w:rFonts w:eastAsia="Arial Unicode MS"/>
        </w:rPr>
        <w:t xml:space="preserve">. </w:t>
      </w:r>
      <w:r w:rsidRPr="00F83CD7">
        <w:rPr>
          <w:rFonts w:eastAsia="Arial Unicode MS"/>
          <w:color w:val="000000"/>
        </w:rPr>
        <w:t xml:space="preserve">Средняя заработная плата </w:t>
      </w:r>
      <w:proofErr w:type="spellStart"/>
      <w:r w:rsidRPr="00F83CD7">
        <w:rPr>
          <w:rFonts w:eastAsia="Arial Unicode MS"/>
          <w:color w:val="000000"/>
        </w:rPr>
        <w:t>педработников</w:t>
      </w:r>
      <w:proofErr w:type="spellEnd"/>
      <w:r w:rsidRPr="00F83CD7">
        <w:rPr>
          <w:rFonts w:eastAsia="Arial Unicode MS"/>
          <w:color w:val="000000"/>
        </w:rPr>
        <w:t xml:space="preserve"> детских садов за 12 месяцев 2020 года составила </w:t>
      </w:r>
      <w:r w:rsidRPr="000D40D4">
        <w:rPr>
          <w:rFonts w:eastAsia="Arial Unicode MS"/>
        </w:rPr>
        <w:t>27 221,88</w:t>
      </w:r>
      <w:r w:rsidRPr="00F83CD7">
        <w:rPr>
          <w:rFonts w:eastAsia="Arial Unicode MS"/>
          <w:color w:val="000000"/>
        </w:rPr>
        <w:t xml:space="preserve"> рублей, что составило 97 % от средней заработной платы в сфере общего образования</w:t>
      </w:r>
    </w:p>
    <w:p w:rsidR="000D40D4" w:rsidRPr="00F83CD7" w:rsidRDefault="000D40D4" w:rsidP="000D40D4">
      <w:pPr>
        <w:widowControl w:val="0"/>
        <w:numPr>
          <w:ilvl w:val="0"/>
          <w:numId w:val="21"/>
        </w:numPr>
        <w:spacing w:line="274" w:lineRule="exact"/>
        <w:ind w:firstLine="426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>Для оплаты труда работникам школ</w:t>
      </w:r>
      <w:r w:rsidRPr="00F83CD7">
        <w:rPr>
          <w:rFonts w:eastAsia="Arial Unicode MS"/>
          <w:color w:val="000000"/>
        </w:rPr>
        <w:t xml:space="preserve"> в 2020 году было выделено 140 202 590 рублей. В итоге средняя заработная плата педагогов  в школах Кизильского района за 12 месяцев 2020 года составила </w:t>
      </w:r>
      <w:r w:rsidRPr="000D40D4">
        <w:rPr>
          <w:rFonts w:eastAsia="Arial Unicode MS"/>
        </w:rPr>
        <w:t>33 230,19</w:t>
      </w:r>
      <w:r w:rsidRPr="00F83CD7">
        <w:rPr>
          <w:rFonts w:eastAsia="Arial Unicode MS"/>
          <w:color w:val="000000"/>
        </w:rPr>
        <w:t xml:space="preserve"> рублей, что составляет 108,5 % от средней зарплаты в сфере экономики района.</w:t>
      </w:r>
    </w:p>
    <w:p w:rsidR="000D40D4" w:rsidRPr="00F83CD7" w:rsidRDefault="000D40D4" w:rsidP="000D40D4">
      <w:pPr>
        <w:widowControl w:val="0"/>
        <w:tabs>
          <w:tab w:val="left" w:pos="1396"/>
        </w:tabs>
        <w:spacing w:line="274" w:lineRule="exact"/>
        <w:ind w:firstLine="426"/>
        <w:jc w:val="both"/>
        <w:rPr>
          <w:rFonts w:eastAsia="Arial Unicode MS"/>
        </w:rPr>
      </w:pPr>
      <w:r w:rsidRPr="00F83CD7">
        <w:rPr>
          <w:rFonts w:eastAsia="Arial Unicode MS"/>
          <w:color w:val="000000"/>
        </w:rPr>
        <w:t>Рост заработной платы педагогов общеобразовательных учреждений также обеспечен выплатами за классное руководство, введённое с 1 сентября 2020 года за счёт средств Федерального бюджета. В Кизильском районе 168 классных руководителя на 179 классов, которым ежемесячно начислялись выплаты по 5000 рублей пропорционально отработанному времени</w:t>
      </w:r>
    </w:p>
    <w:p w:rsidR="000D40D4" w:rsidRPr="00F83CD7" w:rsidRDefault="000D40D4" w:rsidP="000D40D4">
      <w:pPr>
        <w:widowControl w:val="0"/>
        <w:tabs>
          <w:tab w:val="left" w:pos="1396"/>
        </w:tabs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 3. </w:t>
      </w:r>
      <w:r w:rsidRPr="00F83CD7">
        <w:rPr>
          <w:rFonts w:eastAsia="Arial Unicode MS"/>
          <w:b/>
          <w:color w:val="000000"/>
        </w:rPr>
        <w:t>На компенсацию затрат родителей (законных представителей) детей-инвалидов по организации обучения детей на дому</w:t>
      </w:r>
      <w:r w:rsidRPr="00F83CD7">
        <w:rPr>
          <w:rFonts w:eastAsia="Arial Unicode MS"/>
          <w:color w:val="000000"/>
        </w:rPr>
        <w:t xml:space="preserve"> в 2020 году выделено 4 639 100 рублей.  Данную компенсацию получают ежемесячно 36 родителей. С сентября 2020 года увеличена стоимость компенсации для организации обучения детей-инвалидов на дому школьного возраста, она одинакова для всех и составляет  22490,51 рублей. Данные средства могут расходоваться родителями  на приобретение средств обучения и воспитания ребёнка-инвалида, </w:t>
      </w:r>
      <w:proofErr w:type="spellStart"/>
      <w:r w:rsidRPr="00F83CD7">
        <w:rPr>
          <w:rFonts w:eastAsia="Arial Unicode MS"/>
          <w:color w:val="000000"/>
        </w:rPr>
        <w:t>найм</w:t>
      </w:r>
      <w:proofErr w:type="spellEnd"/>
      <w:r w:rsidRPr="00F83CD7">
        <w:rPr>
          <w:rFonts w:eastAsia="Arial Unicode MS"/>
          <w:color w:val="000000"/>
        </w:rPr>
        <w:t xml:space="preserve"> педагогов для реализации образовательных программ.</w:t>
      </w:r>
    </w:p>
    <w:p w:rsidR="000D40D4" w:rsidRPr="00F83CD7" w:rsidRDefault="000D40D4" w:rsidP="000D40D4">
      <w:pPr>
        <w:widowControl w:val="0"/>
        <w:tabs>
          <w:tab w:val="left" w:pos="1396"/>
        </w:tabs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4. В 2020 году продолжалась выплата </w:t>
      </w:r>
      <w:r w:rsidRPr="00F83CD7">
        <w:rPr>
          <w:rFonts w:eastAsia="Arial Unicode MS"/>
          <w:b/>
          <w:color w:val="000000"/>
        </w:rPr>
        <w:t xml:space="preserve"> компенсации части родительской платы за присмотр и уход за детьми в детских садах на лицевой счёт каждого родителя</w:t>
      </w:r>
      <w:r w:rsidRPr="00F83CD7">
        <w:rPr>
          <w:rFonts w:eastAsia="Arial Unicode MS"/>
          <w:color w:val="000000"/>
        </w:rPr>
        <w:t xml:space="preserve"> (20 % за первого ребёнка, 50% за второго и 70% за третьего) в 2020 году выделенная сумма составила 938 858,14 рублей.</w:t>
      </w:r>
    </w:p>
    <w:p w:rsidR="000D40D4" w:rsidRPr="00F83CD7" w:rsidRDefault="000D40D4" w:rsidP="000D40D4">
      <w:pPr>
        <w:widowControl w:val="0"/>
        <w:tabs>
          <w:tab w:val="left" w:pos="1396"/>
        </w:tabs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 </w:t>
      </w:r>
      <w:proofErr w:type="gramStart"/>
      <w:r w:rsidRPr="00F83CD7">
        <w:rPr>
          <w:rFonts w:eastAsia="Arial Unicode MS"/>
          <w:color w:val="000000"/>
        </w:rPr>
        <w:t xml:space="preserve">С целью сохранения качества питания в условиях роста цен в 2020 году дважды увеличивалась стоимость питания в дошкольных учреждениях, с 1 февраля 2020 года стоимость питания была увеличена с 75 до 80 рублей с небольшим увеличением родительской платы, с 1 декабря 2020 года стоимость питания на 1 дошкольника в день была увеличена до 90 рублей без увеличения родительской платы. </w:t>
      </w:r>
      <w:proofErr w:type="gramEnd"/>
    </w:p>
    <w:p w:rsidR="000D40D4" w:rsidRPr="000D40D4" w:rsidRDefault="000D40D4" w:rsidP="000D40D4">
      <w:pPr>
        <w:widowControl w:val="0"/>
        <w:spacing w:line="274" w:lineRule="exact"/>
        <w:ind w:firstLine="940"/>
        <w:jc w:val="both"/>
        <w:rPr>
          <w:rFonts w:eastAsia="Arial Unicode MS"/>
        </w:rPr>
      </w:pPr>
      <w:r w:rsidRPr="00F83CD7">
        <w:rPr>
          <w:rFonts w:eastAsia="Arial Unicode MS"/>
          <w:color w:val="000000"/>
        </w:rPr>
        <w:lastRenderedPageBreak/>
        <w:t xml:space="preserve">В 2020 году </w:t>
      </w:r>
      <w:proofErr w:type="spellStart"/>
      <w:r w:rsidRPr="00F83CD7">
        <w:rPr>
          <w:rFonts w:eastAsia="Arial Unicode MS"/>
          <w:color w:val="000000"/>
        </w:rPr>
        <w:t>Кизильский</w:t>
      </w:r>
      <w:proofErr w:type="spellEnd"/>
      <w:r w:rsidRPr="00F83CD7">
        <w:rPr>
          <w:rFonts w:eastAsia="Arial Unicode MS"/>
          <w:color w:val="000000"/>
        </w:rPr>
        <w:t xml:space="preserve"> район продолжил активное участие в </w:t>
      </w:r>
      <w:r w:rsidRPr="00F83CD7">
        <w:rPr>
          <w:rFonts w:eastAsia="Arial Unicode MS"/>
          <w:b/>
          <w:color w:val="000000"/>
        </w:rPr>
        <w:t xml:space="preserve">конкурсных отборах на получение субсидий из областного бюджета на условиях </w:t>
      </w:r>
      <w:proofErr w:type="spellStart"/>
      <w:r w:rsidRPr="00F83CD7">
        <w:rPr>
          <w:rFonts w:eastAsia="Arial Unicode MS"/>
          <w:b/>
          <w:color w:val="000000"/>
        </w:rPr>
        <w:t>софинансирования</w:t>
      </w:r>
      <w:proofErr w:type="spellEnd"/>
      <w:r w:rsidRPr="00F83CD7">
        <w:rPr>
          <w:rFonts w:eastAsia="Arial Unicode MS"/>
          <w:b/>
          <w:color w:val="000000"/>
        </w:rPr>
        <w:t xml:space="preserve"> из местного бюджета</w:t>
      </w:r>
      <w:r w:rsidRPr="00F83CD7">
        <w:rPr>
          <w:rFonts w:eastAsia="Arial Unicode MS"/>
          <w:color w:val="000000"/>
        </w:rPr>
        <w:t>.</w:t>
      </w:r>
    </w:p>
    <w:p w:rsidR="000D40D4" w:rsidRPr="000D40D4" w:rsidRDefault="000D40D4" w:rsidP="000D40D4">
      <w:pPr>
        <w:widowControl w:val="0"/>
        <w:spacing w:line="274" w:lineRule="exact"/>
        <w:ind w:firstLine="640"/>
        <w:jc w:val="both"/>
        <w:rPr>
          <w:rFonts w:eastAsia="Arial Unicode MS"/>
          <w:b/>
        </w:rPr>
      </w:pPr>
      <w:r w:rsidRPr="00F83CD7">
        <w:rPr>
          <w:rFonts w:eastAsia="Arial Unicode MS"/>
          <w:color w:val="000000"/>
        </w:rPr>
        <w:t xml:space="preserve">В результате  району были предоставлены </w:t>
      </w:r>
      <w:r w:rsidRPr="00F83CD7">
        <w:rPr>
          <w:rFonts w:eastAsia="Arial Unicode MS"/>
          <w:b/>
          <w:color w:val="000000"/>
        </w:rPr>
        <w:t>следующие виды субсидий:</w:t>
      </w:r>
    </w:p>
    <w:p w:rsidR="000D40D4" w:rsidRPr="00F83CD7" w:rsidRDefault="000D40D4" w:rsidP="000D40D4">
      <w:pPr>
        <w:widowControl w:val="0"/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1. </w:t>
      </w:r>
      <w:r w:rsidRPr="00F83CD7">
        <w:rPr>
          <w:rFonts w:eastAsia="Arial Unicode MS"/>
          <w:b/>
          <w:color w:val="000000"/>
        </w:rPr>
        <w:t xml:space="preserve">На организацию отдыха и оздоровления детей в лагерях дневного пребывания и лагере </w:t>
      </w:r>
      <w:proofErr w:type="gramStart"/>
      <w:r w:rsidRPr="00F83CD7">
        <w:rPr>
          <w:rFonts w:eastAsia="Arial Unicode MS"/>
          <w:b/>
          <w:color w:val="000000"/>
        </w:rPr>
        <w:t>Солнечный</w:t>
      </w:r>
      <w:proofErr w:type="gramEnd"/>
      <w:r w:rsidRPr="00F83CD7">
        <w:rPr>
          <w:rFonts w:eastAsia="Arial Unicode MS"/>
          <w:color w:val="000000"/>
        </w:rPr>
        <w:t xml:space="preserve"> в  2020 году была выделена областная субсидия  1 569 160 рублей</w:t>
      </w:r>
    </w:p>
    <w:p w:rsidR="000D40D4" w:rsidRPr="00F83CD7" w:rsidRDefault="000D40D4" w:rsidP="000D40D4">
      <w:pPr>
        <w:widowControl w:val="0"/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В связи с угрозой распространения </w:t>
      </w:r>
      <w:proofErr w:type="spellStart"/>
      <w:r w:rsidRPr="00F83CD7">
        <w:rPr>
          <w:rFonts w:eastAsia="Arial Unicode MS"/>
          <w:color w:val="000000"/>
        </w:rPr>
        <w:t>коронавирусной</w:t>
      </w:r>
      <w:proofErr w:type="spellEnd"/>
      <w:r w:rsidRPr="00F83CD7">
        <w:rPr>
          <w:rFonts w:eastAsia="Arial Unicode MS"/>
          <w:color w:val="000000"/>
        </w:rPr>
        <w:t xml:space="preserve"> инфекции в 2020 году оздоровительная компания детей прошла в особом режиме.</w:t>
      </w:r>
    </w:p>
    <w:p w:rsidR="000D40D4" w:rsidRPr="00F83CD7" w:rsidRDefault="000D40D4" w:rsidP="000D40D4">
      <w:pPr>
        <w:widowControl w:val="0"/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На весенних каникулах в </w:t>
      </w:r>
      <w:proofErr w:type="spellStart"/>
      <w:r w:rsidRPr="00F83CD7">
        <w:rPr>
          <w:rFonts w:eastAsia="Arial Unicode MS"/>
          <w:color w:val="000000"/>
        </w:rPr>
        <w:t>Сыртинской</w:t>
      </w:r>
      <w:proofErr w:type="spellEnd"/>
      <w:r w:rsidRPr="00F83CD7">
        <w:rPr>
          <w:rFonts w:eastAsia="Arial Unicode MS"/>
          <w:color w:val="000000"/>
        </w:rPr>
        <w:t xml:space="preserve"> и </w:t>
      </w:r>
      <w:proofErr w:type="spellStart"/>
      <w:r w:rsidRPr="00F83CD7">
        <w:rPr>
          <w:rFonts w:eastAsia="Arial Unicode MS"/>
          <w:color w:val="000000"/>
        </w:rPr>
        <w:t>Кизильской</w:t>
      </w:r>
      <w:proofErr w:type="spellEnd"/>
      <w:r w:rsidRPr="00F83CD7">
        <w:rPr>
          <w:rFonts w:eastAsia="Arial Unicode MS"/>
          <w:color w:val="000000"/>
        </w:rPr>
        <w:t xml:space="preserve"> школе № 1 было оздоровлено запланированное количество детей 165 человек</w:t>
      </w:r>
    </w:p>
    <w:p w:rsidR="000D40D4" w:rsidRPr="00F83CD7" w:rsidRDefault="000D40D4" w:rsidP="000D40D4">
      <w:pPr>
        <w:widowControl w:val="0"/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А вот  летняя оздоровительная компания началась только с июля месяца, в рамках которой функционировало  6 лагерей дневного пребывания в школах района, где было оздоровлено  173 ребёнка.  В лагере Солнечный было организовано  2 смены по 14 дней каждая, и оздоровлен 161 ребенок. В рамках оздоровительной компании в лагеря дневного пребывания и МУ ЗДОЛ «Солнечный» за счёт средств областного бюджета были приобретены средства защиты с целью профилактики распространения </w:t>
      </w:r>
      <w:proofErr w:type="spellStart"/>
      <w:r w:rsidRPr="00F83CD7">
        <w:rPr>
          <w:rFonts w:eastAsia="Arial Unicode MS"/>
          <w:color w:val="000000"/>
        </w:rPr>
        <w:t>коронавирусной</w:t>
      </w:r>
      <w:proofErr w:type="spellEnd"/>
      <w:r w:rsidRPr="00F83CD7">
        <w:rPr>
          <w:rFonts w:eastAsia="Arial Unicode MS"/>
          <w:color w:val="000000"/>
        </w:rPr>
        <w:t xml:space="preserve"> инфекции на сумму  489993,47 рублей, а именно </w:t>
      </w:r>
      <w:proofErr w:type="spellStart"/>
      <w:r w:rsidRPr="00F83CD7">
        <w:rPr>
          <w:rFonts w:eastAsia="Arial Unicode MS"/>
          <w:color w:val="000000"/>
        </w:rPr>
        <w:t>рециркуляторы</w:t>
      </w:r>
      <w:proofErr w:type="spellEnd"/>
      <w:r w:rsidRPr="00F83CD7">
        <w:rPr>
          <w:rFonts w:eastAsia="Arial Unicode MS"/>
          <w:color w:val="000000"/>
        </w:rPr>
        <w:t xml:space="preserve">, бесконтактные термометры, маски, перчатки, антисептические средства, </w:t>
      </w:r>
      <w:proofErr w:type="spellStart"/>
      <w:r w:rsidRPr="00F83CD7">
        <w:rPr>
          <w:rFonts w:eastAsia="Arial Unicode MS"/>
          <w:color w:val="000000"/>
        </w:rPr>
        <w:t>софинансирование</w:t>
      </w:r>
      <w:proofErr w:type="spellEnd"/>
      <w:r w:rsidRPr="00F83CD7">
        <w:rPr>
          <w:rFonts w:eastAsia="Arial Unicode MS"/>
          <w:color w:val="000000"/>
        </w:rPr>
        <w:t xml:space="preserve"> с местного бюджета на </w:t>
      </w:r>
      <w:proofErr w:type="gramStart"/>
      <w:r w:rsidRPr="00F83CD7">
        <w:rPr>
          <w:rFonts w:eastAsia="Arial Unicode MS"/>
          <w:color w:val="000000"/>
        </w:rPr>
        <w:t>летнюю компанию</w:t>
      </w:r>
      <w:proofErr w:type="gramEnd"/>
      <w:r w:rsidRPr="00F83CD7">
        <w:rPr>
          <w:rFonts w:eastAsia="Arial Unicode MS"/>
          <w:color w:val="000000"/>
        </w:rPr>
        <w:t xml:space="preserve"> составило 276000 рублей.</w:t>
      </w:r>
    </w:p>
    <w:p w:rsidR="000D40D4" w:rsidRPr="00F83CD7" w:rsidRDefault="000D40D4" w:rsidP="000D40D4">
      <w:pPr>
        <w:widowControl w:val="0"/>
        <w:spacing w:line="274" w:lineRule="exact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         Впервые в этом году средства областного бюджета были выделены на капитальный ремонт учреждений отдыха и оздоровления в сумме  491100 рублей с </w:t>
      </w:r>
      <w:proofErr w:type="spellStart"/>
      <w:r w:rsidRPr="00F83CD7">
        <w:rPr>
          <w:rFonts w:eastAsia="Arial Unicode MS"/>
          <w:color w:val="000000"/>
        </w:rPr>
        <w:t>софинансированием</w:t>
      </w:r>
      <w:proofErr w:type="spellEnd"/>
      <w:r w:rsidRPr="00F83CD7">
        <w:rPr>
          <w:rFonts w:eastAsia="Arial Unicode MS"/>
          <w:color w:val="000000"/>
        </w:rPr>
        <w:t xml:space="preserve"> в сумме 150000 за счёт местного бюджета. В результате в 2020 году были капитально  отремонтированы кровли двух дачных домиков.</w:t>
      </w:r>
    </w:p>
    <w:p w:rsidR="000D40D4" w:rsidRPr="00F83CD7" w:rsidRDefault="000D40D4" w:rsidP="000D40D4">
      <w:pPr>
        <w:widowControl w:val="0"/>
        <w:spacing w:line="274" w:lineRule="exact"/>
        <w:ind w:firstLine="640"/>
        <w:jc w:val="both"/>
        <w:rPr>
          <w:rFonts w:eastAsia="Arial Unicode MS"/>
          <w:color w:val="000000"/>
        </w:rPr>
      </w:pPr>
      <w:proofErr w:type="gramStart"/>
      <w:r w:rsidRPr="00F83CD7">
        <w:rPr>
          <w:rFonts w:eastAsia="Arial Unicode MS"/>
          <w:color w:val="000000"/>
        </w:rPr>
        <w:t>На функционирование лагеря Солнечный в 2020 году  было запланировано финансирование на сумму 6714384,42 рубля,  в итоге реализовано 6541339,72 рубля, из них  5195810,55 рублей за счёт средств местного бюджета.</w:t>
      </w:r>
      <w:proofErr w:type="gramEnd"/>
    </w:p>
    <w:p w:rsidR="000D40D4" w:rsidRPr="000D40D4" w:rsidRDefault="000D40D4" w:rsidP="000D40D4">
      <w:pPr>
        <w:widowControl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0D40D4">
        <w:rPr>
          <w:rFonts w:ascii="Arial Unicode MS" w:eastAsia="Arial Unicode MS" w:hAnsi="Arial Unicode MS" w:cs="Arial Unicode MS" w:hint="eastAsia"/>
          <w:color w:val="000000"/>
        </w:rPr>
        <w:t xml:space="preserve">          </w:t>
      </w:r>
      <w:r w:rsidRPr="000D40D4">
        <w:rPr>
          <w:rFonts w:eastAsia="Arial Unicode MS"/>
          <w:color w:val="000000"/>
        </w:rPr>
        <w:t xml:space="preserve">В 2020 году в лагере был проделан значительный ремонт внутренней и  внешней  отделки всех дачных домиков, проведено обновление системы автоматической пожарной сигнализации, установлены новые мусорные баки, по требованию </w:t>
      </w:r>
      <w:proofErr w:type="spellStart"/>
      <w:r w:rsidRPr="000D40D4">
        <w:rPr>
          <w:rFonts w:eastAsia="Arial Unicode MS"/>
          <w:color w:val="000000"/>
        </w:rPr>
        <w:t>Роспотребнадзора</w:t>
      </w:r>
      <w:proofErr w:type="spellEnd"/>
      <w:r w:rsidRPr="000D40D4">
        <w:rPr>
          <w:rFonts w:eastAsia="Arial Unicode MS"/>
          <w:color w:val="000000"/>
        </w:rPr>
        <w:t xml:space="preserve"> проведена отсыпка дорожек от дачных домиков до душевых и туалетов.  Всего было задействовано 7 дач по размещению детей, в каждой из которых функционирует система отопления.</w:t>
      </w:r>
    </w:p>
    <w:p w:rsidR="000D40D4" w:rsidRPr="00F83CD7" w:rsidRDefault="000D40D4" w:rsidP="000D40D4">
      <w:pPr>
        <w:widowControl w:val="0"/>
        <w:spacing w:line="274" w:lineRule="exact"/>
        <w:ind w:firstLine="780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На 2021 год на отдых и оздоровление детей запланировано с областного бюджета 2 005 400 рублей. Из 245 детей, запланированных на отдых в загородных лагерях 235 </w:t>
      </w:r>
      <w:proofErr w:type="gramStart"/>
      <w:r w:rsidRPr="00F83CD7">
        <w:rPr>
          <w:rFonts w:eastAsia="Arial Unicode MS"/>
          <w:color w:val="000000"/>
        </w:rPr>
        <w:t>запланированы</w:t>
      </w:r>
      <w:proofErr w:type="gramEnd"/>
      <w:r w:rsidRPr="00F83CD7">
        <w:rPr>
          <w:rFonts w:eastAsia="Arial Unicode MS"/>
          <w:color w:val="000000"/>
        </w:rPr>
        <w:t xml:space="preserve"> именно на наш лагерь Солнечный, и только 10 в детских загородных комплексах Абзаково и Карагайский по соглашению с МБУ Отдых.</w:t>
      </w:r>
    </w:p>
    <w:p w:rsidR="000D40D4" w:rsidRPr="00F83CD7" w:rsidRDefault="000D40D4" w:rsidP="000D40D4">
      <w:pPr>
        <w:widowControl w:val="0"/>
        <w:numPr>
          <w:ilvl w:val="0"/>
          <w:numId w:val="22"/>
        </w:numPr>
        <w:tabs>
          <w:tab w:val="num" w:pos="0"/>
        </w:tabs>
        <w:ind w:left="0" w:firstLine="543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b/>
          <w:color w:val="000000"/>
        </w:rPr>
        <w:t>Для  обеспечения питанием</w:t>
      </w:r>
      <w:r w:rsidRPr="00F83CD7">
        <w:rPr>
          <w:rFonts w:eastAsia="Arial Unicode MS"/>
          <w:color w:val="000000"/>
        </w:rPr>
        <w:t xml:space="preserve"> </w:t>
      </w:r>
      <w:r w:rsidRPr="00F83CD7">
        <w:rPr>
          <w:rFonts w:eastAsia="Arial Unicode MS"/>
          <w:b/>
          <w:color w:val="000000"/>
        </w:rPr>
        <w:t>1675 детей</w:t>
      </w:r>
      <w:r w:rsidRPr="00F83CD7">
        <w:rPr>
          <w:rFonts w:eastAsia="Arial Unicode MS"/>
          <w:color w:val="000000"/>
        </w:rPr>
        <w:t xml:space="preserve"> </w:t>
      </w:r>
      <w:r w:rsidRPr="00F83CD7">
        <w:rPr>
          <w:rFonts w:eastAsia="Arial Unicode MS"/>
          <w:b/>
          <w:color w:val="000000"/>
        </w:rPr>
        <w:t xml:space="preserve">из малообеспеченных семей и детей с нарушениями здоровья  в школах района с 1 по 11 класс </w:t>
      </w:r>
      <w:r w:rsidRPr="00F83CD7">
        <w:rPr>
          <w:rFonts w:eastAsia="Arial Unicode MS"/>
          <w:color w:val="000000"/>
        </w:rPr>
        <w:t xml:space="preserve">в 2020 году Кизильскому району  была предоставлена субсидия 1 322 800 рублей с </w:t>
      </w:r>
      <w:proofErr w:type="spellStart"/>
      <w:r w:rsidRPr="00F83CD7">
        <w:rPr>
          <w:rFonts w:eastAsia="Arial Unicode MS"/>
          <w:color w:val="000000"/>
        </w:rPr>
        <w:t>софинансированием</w:t>
      </w:r>
      <w:proofErr w:type="spellEnd"/>
      <w:r w:rsidRPr="00F83CD7">
        <w:rPr>
          <w:rFonts w:eastAsia="Arial Unicode MS"/>
          <w:color w:val="000000"/>
        </w:rPr>
        <w:t xml:space="preserve"> из местного бюджета 2 000 000 рублей. </w:t>
      </w:r>
    </w:p>
    <w:p w:rsidR="000D40D4" w:rsidRPr="00F83CD7" w:rsidRDefault="000D40D4" w:rsidP="000D40D4">
      <w:pPr>
        <w:widowControl w:val="0"/>
        <w:ind w:firstLine="720"/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color w:val="000000"/>
        </w:rPr>
        <w:t xml:space="preserve">На 2021 год запланирована субсидия из областного бюджета на питание   указанной категории  детей с 5 по 11 класс  в сумме 649 800 рублей (на 597) с </w:t>
      </w:r>
      <w:proofErr w:type="spellStart"/>
      <w:r w:rsidRPr="00F83CD7">
        <w:rPr>
          <w:rFonts w:eastAsia="Arial Unicode MS"/>
          <w:color w:val="000000"/>
        </w:rPr>
        <w:t>софинансированием</w:t>
      </w:r>
      <w:proofErr w:type="spellEnd"/>
      <w:r w:rsidRPr="00F83CD7">
        <w:rPr>
          <w:rFonts w:eastAsia="Arial Unicode MS"/>
          <w:color w:val="000000"/>
        </w:rPr>
        <w:t xml:space="preserve"> из местного бюджета 2 000 000 рублей. </w:t>
      </w:r>
    </w:p>
    <w:p w:rsidR="000D40D4" w:rsidRPr="000D40D4" w:rsidRDefault="000D40D4" w:rsidP="000D40D4">
      <w:pPr>
        <w:widowControl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0D40D4">
        <w:rPr>
          <w:rFonts w:eastAsia="Arial Unicode MS"/>
          <w:color w:val="000000"/>
        </w:rPr>
        <w:t xml:space="preserve">         </w:t>
      </w:r>
      <w:proofErr w:type="gramStart"/>
      <w:r w:rsidRPr="000D40D4">
        <w:rPr>
          <w:rFonts w:eastAsia="Arial Unicode MS"/>
          <w:color w:val="000000"/>
        </w:rPr>
        <w:t xml:space="preserve">С целью реализации программы по обеспечению молоком обучающихся начальных классов в 2020 году реализованы средства с областного бюджета  в сумме  2 098 800 рублей, на 2021 год  запланировано выделение с областного бюджета 1 508 100 рублей, 2022 год – 1 479 600 рублей с ежегодным </w:t>
      </w:r>
      <w:proofErr w:type="spellStart"/>
      <w:r w:rsidRPr="000D40D4">
        <w:rPr>
          <w:rFonts w:eastAsia="Arial Unicode MS"/>
          <w:color w:val="000000"/>
        </w:rPr>
        <w:t>софинансированием</w:t>
      </w:r>
      <w:proofErr w:type="spellEnd"/>
      <w:r w:rsidRPr="000D40D4">
        <w:rPr>
          <w:rFonts w:eastAsia="Arial Unicode MS"/>
          <w:color w:val="000000"/>
        </w:rPr>
        <w:t xml:space="preserve"> за счёт средств местного бюджета по 1 216 100 рублей </w:t>
      </w:r>
      <w:proofErr w:type="gramEnd"/>
    </w:p>
    <w:p w:rsidR="000D40D4" w:rsidRPr="000D40D4" w:rsidRDefault="000D40D4" w:rsidP="000D40D4">
      <w:pPr>
        <w:widowControl w:val="0"/>
        <w:numPr>
          <w:ilvl w:val="0"/>
          <w:numId w:val="22"/>
        </w:numPr>
        <w:tabs>
          <w:tab w:val="num" w:pos="0"/>
          <w:tab w:val="left" w:pos="905"/>
        </w:tabs>
        <w:ind w:left="0" w:firstLine="543"/>
        <w:jc w:val="both"/>
        <w:rPr>
          <w:rFonts w:eastAsia="Arial Unicode MS"/>
          <w:b/>
        </w:rPr>
      </w:pPr>
      <w:r w:rsidRPr="00F83CD7">
        <w:rPr>
          <w:rFonts w:eastAsia="Arial Unicode MS"/>
          <w:color w:val="000000"/>
        </w:rPr>
        <w:t xml:space="preserve"> </w:t>
      </w:r>
      <w:proofErr w:type="gramStart"/>
      <w:r w:rsidRPr="00F83CD7">
        <w:rPr>
          <w:rFonts w:eastAsia="Arial Unicode MS"/>
          <w:color w:val="000000"/>
        </w:rPr>
        <w:t xml:space="preserve">В 2020 году не было выделенных средств на приобретение школьных автобусов, так как на сегодняшний день все автобусы соответствуют установленным нормам, но на 2020 год было  запланировано выделение средств с областного бюджета в сумме  </w:t>
      </w:r>
      <w:r w:rsidRPr="000D40D4">
        <w:rPr>
          <w:rFonts w:eastAsia="Arial Unicode MS"/>
        </w:rPr>
        <w:t>1 160 000 рублей для приобретения 12-местной газели для МОУ «</w:t>
      </w:r>
      <w:proofErr w:type="spellStart"/>
      <w:r w:rsidRPr="000D40D4">
        <w:rPr>
          <w:rFonts w:eastAsia="Arial Unicode MS"/>
        </w:rPr>
        <w:t>Кацбахская</w:t>
      </w:r>
      <w:proofErr w:type="spellEnd"/>
      <w:r w:rsidRPr="000D40D4">
        <w:rPr>
          <w:rFonts w:eastAsia="Arial Unicode MS"/>
        </w:rPr>
        <w:t xml:space="preserve"> школа», в результате  автобус марки ГАЗ</w:t>
      </w:r>
      <w:r w:rsidRPr="000D40D4">
        <w:rPr>
          <w:rFonts w:eastAsia="Arial Unicode MS"/>
          <w:b/>
        </w:rPr>
        <w:t xml:space="preserve"> </w:t>
      </w:r>
      <w:r w:rsidRPr="000D40D4">
        <w:rPr>
          <w:rFonts w:eastAsia="Arial Unicode MS"/>
        </w:rPr>
        <w:t xml:space="preserve">для </w:t>
      </w:r>
      <w:proofErr w:type="spellStart"/>
      <w:r w:rsidRPr="000D40D4">
        <w:rPr>
          <w:rFonts w:eastAsia="Arial Unicode MS"/>
        </w:rPr>
        <w:t>Кацбахской</w:t>
      </w:r>
      <w:proofErr w:type="spellEnd"/>
      <w:r w:rsidRPr="000D40D4">
        <w:rPr>
          <w:rFonts w:eastAsia="Arial Unicode MS"/>
        </w:rPr>
        <w:t xml:space="preserve"> школы был приобретен, </w:t>
      </w:r>
      <w:proofErr w:type="spellStart"/>
      <w:r w:rsidRPr="000D40D4">
        <w:rPr>
          <w:rFonts w:eastAsia="Arial Unicode MS"/>
        </w:rPr>
        <w:t>софинансирование</w:t>
      </w:r>
      <w:proofErr w:type="spellEnd"/>
      <w:r w:rsidRPr="000D40D4">
        <w:rPr>
          <w:rFonts w:eastAsia="Arial Unicode MS"/>
        </w:rPr>
        <w:t xml:space="preserve"> с местного бюджета</w:t>
      </w:r>
      <w:proofErr w:type="gramEnd"/>
      <w:r w:rsidRPr="000D40D4">
        <w:rPr>
          <w:rFonts w:eastAsia="Arial Unicode MS"/>
        </w:rPr>
        <w:t xml:space="preserve"> составило 234800 рублей.</w:t>
      </w:r>
    </w:p>
    <w:p w:rsidR="000D40D4" w:rsidRPr="000D40D4" w:rsidRDefault="000D40D4" w:rsidP="000D40D4">
      <w:pPr>
        <w:widowControl w:val="0"/>
        <w:tabs>
          <w:tab w:val="left" w:pos="905"/>
        </w:tabs>
        <w:ind w:firstLine="567"/>
        <w:jc w:val="both"/>
        <w:rPr>
          <w:rFonts w:eastAsia="Arial Unicode MS"/>
          <w:b/>
        </w:rPr>
      </w:pPr>
      <w:r w:rsidRPr="00F83CD7">
        <w:rPr>
          <w:rFonts w:eastAsia="Arial Unicode MS"/>
          <w:color w:val="000000"/>
        </w:rPr>
        <w:t>На 2021 год для замены трёх школьных автобусов запланировано выделение сре</w:t>
      </w:r>
      <w:proofErr w:type="gramStart"/>
      <w:r w:rsidRPr="00F83CD7">
        <w:rPr>
          <w:rFonts w:eastAsia="Arial Unicode MS"/>
          <w:color w:val="000000"/>
        </w:rPr>
        <w:t>дств в с</w:t>
      </w:r>
      <w:proofErr w:type="gramEnd"/>
      <w:r w:rsidRPr="00F83CD7">
        <w:rPr>
          <w:rFonts w:eastAsia="Arial Unicode MS"/>
          <w:color w:val="000000"/>
        </w:rPr>
        <w:t>умме 5358400 с областного бюджета и 600000 рублей с местного бюджета.</w:t>
      </w:r>
    </w:p>
    <w:p w:rsidR="000D40D4" w:rsidRPr="00F83CD7" w:rsidRDefault="000D40D4" w:rsidP="000D40D4">
      <w:pPr>
        <w:widowControl w:val="0"/>
        <w:numPr>
          <w:ilvl w:val="0"/>
          <w:numId w:val="22"/>
        </w:numPr>
        <w:tabs>
          <w:tab w:val="left" w:pos="1392"/>
        </w:tabs>
        <w:spacing w:line="274" w:lineRule="exact"/>
        <w:ind w:left="0" w:firstLine="543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lastRenderedPageBreak/>
        <w:t>Для привлечения детей из малообеспеченных неблагополучных семей, а также семей, оказавшихся в трудной жизненной ситуации в дошкольные образовательные организации</w:t>
      </w:r>
      <w:r w:rsidRPr="00F83CD7">
        <w:rPr>
          <w:rFonts w:eastAsia="Arial Unicode MS"/>
          <w:color w:val="000000"/>
        </w:rPr>
        <w:t xml:space="preserve"> через предоставление компенсации части родительской платы в 2020 году Кизильскому району была предоставлена субсидия 285 600 рублей, при  </w:t>
      </w:r>
      <w:proofErr w:type="spellStart"/>
      <w:r w:rsidRPr="00F83CD7">
        <w:rPr>
          <w:rFonts w:eastAsia="Arial Unicode MS"/>
          <w:color w:val="000000"/>
        </w:rPr>
        <w:t>софинансирования</w:t>
      </w:r>
      <w:proofErr w:type="spellEnd"/>
      <w:r w:rsidRPr="00F83CD7">
        <w:rPr>
          <w:rFonts w:eastAsia="Arial Unicode MS"/>
          <w:color w:val="000000"/>
        </w:rPr>
        <w:t xml:space="preserve"> из местного бюджета 50 000 рублей. Запланированное количество детей указанной категории составило 238 человек.</w:t>
      </w:r>
      <w:r w:rsidRPr="00F83CD7">
        <w:rPr>
          <w:rFonts w:eastAsia="Arial Unicode MS"/>
          <w:b/>
          <w:color w:val="000000"/>
        </w:rPr>
        <w:t xml:space="preserve"> </w:t>
      </w:r>
      <w:r w:rsidRPr="00F83CD7">
        <w:rPr>
          <w:rFonts w:eastAsia="Arial Unicode MS"/>
          <w:color w:val="000000"/>
        </w:rPr>
        <w:t xml:space="preserve"> Данная компенсация в 2020 году также перечисляется на лицевые счета родителям в 100% размере от уплаченной суммы за месяц посещения ребёнком детского сада </w:t>
      </w:r>
    </w:p>
    <w:p w:rsidR="000D40D4" w:rsidRPr="000D40D4" w:rsidRDefault="000D40D4" w:rsidP="000D40D4">
      <w:pPr>
        <w:widowControl w:val="0"/>
        <w:tabs>
          <w:tab w:val="left" w:pos="1392"/>
        </w:tabs>
        <w:spacing w:line="274" w:lineRule="exact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 xml:space="preserve">        </w:t>
      </w:r>
      <w:r w:rsidRPr="00F83CD7">
        <w:rPr>
          <w:rFonts w:eastAsia="Arial Unicode MS"/>
          <w:color w:val="000000"/>
        </w:rPr>
        <w:t xml:space="preserve">На 2021 год с областного бюджета запланировано выделение по данному направлению 296 500 рублей на тех же условиях </w:t>
      </w:r>
      <w:proofErr w:type="spellStart"/>
      <w:r w:rsidRPr="00F83CD7">
        <w:rPr>
          <w:rFonts w:eastAsia="Arial Unicode MS"/>
          <w:color w:val="000000"/>
        </w:rPr>
        <w:t>софинансирования</w:t>
      </w:r>
      <w:proofErr w:type="spellEnd"/>
      <w:r w:rsidRPr="00F83CD7">
        <w:rPr>
          <w:rFonts w:eastAsia="Arial Unicode MS"/>
          <w:color w:val="000000"/>
        </w:rPr>
        <w:t xml:space="preserve"> с местного бюджета 50 000 рублей для охвата дошкольным образованием   детей из семей в трудной жизненной ситуации.</w:t>
      </w:r>
    </w:p>
    <w:p w:rsidR="000D40D4" w:rsidRPr="00F83CD7" w:rsidRDefault="000D40D4" w:rsidP="000D40D4">
      <w:pPr>
        <w:widowControl w:val="0"/>
        <w:numPr>
          <w:ilvl w:val="0"/>
          <w:numId w:val="22"/>
        </w:numPr>
        <w:tabs>
          <w:tab w:val="num" w:pos="-142"/>
          <w:tab w:val="left" w:pos="1392"/>
        </w:tabs>
        <w:spacing w:line="274" w:lineRule="exact"/>
        <w:ind w:left="0" w:firstLine="426"/>
        <w:jc w:val="both"/>
        <w:rPr>
          <w:rFonts w:eastAsia="Arial Unicode MS"/>
        </w:rPr>
      </w:pPr>
      <w:proofErr w:type="gramStart"/>
      <w:r w:rsidRPr="00F83CD7">
        <w:rPr>
          <w:rFonts w:eastAsia="Arial Unicode MS"/>
          <w:b/>
          <w:color w:val="000000"/>
        </w:rPr>
        <w:t xml:space="preserve">Для создания в дошкольных учреждениях условий для получения детьми с ограниченными возможностями здоровья качественного образования и коррекции развития </w:t>
      </w:r>
      <w:r w:rsidRPr="00F83CD7">
        <w:rPr>
          <w:rFonts w:eastAsia="Arial Unicode MS"/>
          <w:color w:val="000000"/>
        </w:rPr>
        <w:t xml:space="preserve">в 2020 году </w:t>
      </w:r>
      <w:proofErr w:type="spellStart"/>
      <w:r w:rsidRPr="00F83CD7">
        <w:rPr>
          <w:rFonts w:eastAsia="Arial Unicode MS"/>
          <w:color w:val="000000"/>
        </w:rPr>
        <w:t>Богдановскому</w:t>
      </w:r>
      <w:proofErr w:type="spellEnd"/>
      <w:r w:rsidRPr="00F83CD7">
        <w:rPr>
          <w:rFonts w:eastAsia="Arial Unicode MS"/>
          <w:color w:val="000000"/>
        </w:rPr>
        <w:t xml:space="preserve">  детскому саду выделено с областного бюджета 340 200 рублей и </w:t>
      </w:r>
      <w:proofErr w:type="spellStart"/>
      <w:r w:rsidRPr="00F83CD7">
        <w:rPr>
          <w:rFonts w:eastAsia="Arial Unicode MS"/>
          <w:color w:val="000000"/>
        </w:rPr>
        <w:t>софинансирование</w:t>
      </w:r>
      <w:proofErr w:type="spellEnd"/>
      <w:r w:rsidRPr="00F83CD7">
        <w:rPr>
          <w:rFonts w:eastAsia="Arial Unicode MS"/>
          <w:color w:val="000000"/>
        </w:rPr>
        <w:t xml:space="preserve"> с местного бюджета 50 000 рублей, на которые приобретено необходимое оборудование для работы с детьми с ограниченными возможностями здоровья.</w:t>
      </w:r>
      <w:proofErr w:type="gramEnd"/>
    </w:p>
    <w:p w:rsidR="000D40D4" w:rsidRPr="00F83CD7" w:rsidRDefault="000D40D4" w:rsidP="000D40D4">
      <w:pPr>
        <w:widowControl w:val="0"/>
        <w:tabs>
          <w:tab w:val="left" w:pos="889"/>
        </w:tabs>
        <w:spacing w:line="274" w:lineRule="exact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 xml:space="preserve">        На 2021 год в реализации данной субсидии будет участвовать </w:t>
      </w:r>
      <w:proofErr w:type="spellStart"/>
      <w:r w:rsidRPr="00F83CD7">
        <w:rPr>
          <w:rFonts w:eastAsia="Arial Unicode MS"/>
          <w:b/>
          <w:color w:val="000000"/>
        </w:rPr>
        <w:t>Кизильский</w:t>
      </w:r>
      <w:proofErr w:type="spellEnd"/>
      <w:r w:rsidRPr="00F83CD7">
        <w:rPr>
          <w:rFonts w:eastAsia="Arial Unicode MS"/>
          <w:b/>
          <w:color w:val="000000"/>
        </w:rPr>
        <w:t xml:space="preserve"> детский сад № 4, </w:t>
      </w:r>
      <w:r w:rsidRPr="00F83CD7">
        <w:rPr>
          <w:rFonts w:eastAsia="Arial Unicode MS"/>
          <w:color w:val="000000"/>
        </w:rPr>
        <w:t xml:space="preserve"> запланированы областные средства 436 300 рублей с </w:t>
      </w:r>
      <w:proofErr w:type="spellStart"/>
      <w:r w:rsidRPr="00F83CD7">
        <w:rPr>
          <w:rFonts w:eastAsia="Arial Unicode MS"/>
          <w:color w:val="000000"/>
        </w:rPr>
        <w:t>софинансированием</w:t>
      </w:r>
      <w:proofErr w:type="spellEnd"/>
      <w:r w:rsidRPr="00F83CD7">
        <w:rPr>
          <w:rFonts w:eastAsia="Arial Unicode MS"/>
          <w:color w:val="000000"/>
        </w:rPr>
        <w:t xml:space="preserve"> 50 000 с местного бюджета. В 2021 г – 436 300</w:t>
      </w:r>
    </w:p>
    <w:p w:rsidR="000D40D4" w:rsidRPr="000D40D4" w:rsidRDefault="000D40D4" w:rsidP="000D40D4">
      <w:pPr>
        <w:widowControl w:val="0"/>
        <w:tabs>
          <w:tab w:val="left" w:pos="1396"/>
        </w:tabs>
        <w:spacing w:line="274" w:lineRule="exact"/>
        <w:jc w:val="both"/>
        <w:rPr>
          <w:rFonts w:eastAsia="Arial Unicode MS"/>
        </w:rPr>
      </w:pPr>
      <w:r w:rsidRPr="00F83CD7">
        <w:rPr>
          <w:rFonts w:eastAsia="Arial Unicode MS"/>
          <w:color w:val="000000"/>
        </w:rPr>
        <w:t xml:space="preserve">   </w:t>
      </w:r>
    </w:p>
    <w:p w:rsidR="000D40D4" w:rsidRPr="000D40D4" w:rsidRDefault="000D40D4" w:rsidP="000D40D4">
      <w:pPr>
        <w:widowControl w:val="0"/>
        <w:numPr>
          <w:ilvl w:val="0"/>
          <w:numId w:val="22"/>
        </w:numPr>
        <w:tabs>
          <w:tab w:val="num" w:pos="-426"/>
          <w:tab w:val="left" w:pos="0"/>
          <w:tab w:val="left" w:pos="567"/>
        </w:tabs>
        <w:ind w:left="0" w:firstLine="567"/>
        <w:jc w:val="both"/>
        <w:rPr>
          <w:rFonts w:eastAsia="Arial Unicode MS"/>
        </w:rPr>
      </w:pPr>
      <w:r w:rsidRPr="00F83CD7">
        <w:rPr>
          <w:rFonts w:eastAsia="Arial Unicode MS"/>
          <w:b/>
          <w:color w:val="000000"/>
        </w:rPr>
        <w:t xml:space="preserve">В 2020 году была продолжена по благоустройству территорий образовательных </w:t>
      </w:r>
      <w:proofErr w:type="gramStart"/>
      <w:r w:rsidRPr="00F83CD7">
        <w:rPr>
          <w:rFonts w:eastAsia="Arial Unicode MS"/>
          <w:b/>
          <w:color w:val="000000"/>
        </w:rPr>
        <w:t>учреждений</w:t>
      </w:r>
      <w:proofErr w:type="gramEnd"/>
      <w:r w:rsidRPr="00F83CD7">
        <w:rPr>
          <w:rFonts w:eastAsia="Arial Unicode MS"/>
          <w:b/>
          <w:color w:val="000000"/>
        </w:rPr>
        <w:t xml:space="preserve"> за счёт дополнительно выделенных средств из областного бюджета по программе «Городская среда». </w:t>
      </w:r>
      <w:r w:rsidRPr="00F83CD7">
        <w:rPr>
          <w:rFonts w:eastAsia="Arial Unicode MS"/>
          <w:color w:val="000000"/>
        </w:rPr>
        <w:t xml:space="preserve">Уложено асфальтное покрытие на территории </w:t>
      </w:r>
      <w:proofErr w:type="spellStart"/>
      <w:r w:rsidRPr="00F83CD7">
        <w:rPr>
          <w:rFonts w:eastAsia="Arial Unicode MS"/>
          <w:color w:val="000000"/>
        </w:rPr>
        <w:t>Зингейской</w:t>
      </w:r>
      <w:proofErr w:type="spellEnd"/>
      <w:r w:rsidRPr="00F83CD7">
        <w:rPr>
          <w:rFonts w:eastAsia="Arial Unicode MS"/>
          <w:color w:val="000000"/>
        </w:rPr>
        <w:t xml:space="preserve">, </w:t>
      </w:r>
      <w:proofErr w:type="spellStart"/>
      <w:r w:rsidRPr="00F83CD7">
        <w:rPr>
          <w:rFonts w:eastAsia="Arial Unicode MS"/>
          <w:color w:val="000000"/>
        </w:rPr>
        <w:t>Карабулакской</w:t>
      </w:r>
      <w:proofErr w:type="spellEnd"/>
      <w:r w:rsidRPr="00F83CD7">
        <w:rPr>
          <w:rFonts w:eastAsia="Arial Unicode MS"/>
          <w:color w:val="000000"/>
        </w:rPr>
        <w:t xml:space="preserve"> и </w:t>
      </w:r>
      <w:proofErr w:type="spellStart"/>
      <w:r w:rsidRPr="00F83CD7">
        <w:rPr>
          <w:rFonts w:eastAsia="Arial Unicode MS"/>
          <w:color w:val="000000"/>
        </w:rPr>
        <w:t>Кизильской</w:t>
      </w:r>
      <w:proofErr w:type="spellEnd"/>
      <w:r w:rsidRPr="00F83CD7">
        <w:rPr>
          <w:rFonts w:eastAsia="Arial Unicode MS"/>
          <w:color w:val="000000"/>
        </w:rPr>
        <w:t xml:space="preserve"> школы № 1, а также Измайловского, </w:t>
      </w:r>
      <w:proofErr w:type="spellStart"/>
      <w:r w:rsidRPr="00F83CD7">
        <w:rPr>
          <w:rFonts w:eastAsia="Arial Unicode MS"/>
          <w:color w:val="000000"/>
        </w:rPr>
        <w:t>Путьоктябрьского</w:t>
      </w:r>
      <w:proofErr w:type="spellEnd"/>
      <w:r w:rsidRPr="00F83CD7">
        <w:rPr>
          <w:rFonts w:eastAsia="Arial Unicode MS"/>
          <w:color w:val="000000"/>
        </w:rPr>
        <w:t xml:space="preserve"> и Кизильского детского сада № 2 </w:t>
      </w:r>
      <w:proofErr w:type="gramStart"/>
      <w:r w:rsidRPr="00F83CD7">
        <w:rPr>
          <w:rFonts w:eastAsia="Arial Unicode MS"/>
          <w:color w:val="000000"/>
        </w:rPr>
        <w:t>Общая сумма, затраченная на благоустройство составила</w:t>
      </w:r>
      <w:proofErr w:type="gramEnd"/>
      <w:r w:rsidRPr="00F83CD7">
        <w:rPr>
          <w:rFonts w:eastAsia="Arial Unicode MS"/>
          <w:color w:val="000000"/>
        </w:rPr>
        <w:t xml:space="preserve">  </w:t>
      </w:r>
      <w:r w:rsidRPr="000D40D4">
        <w:rPr>
          <w:rFonts w:eastAsia="Arial Unicode MS"/>
        </w:rPr>
        <w:t>2 541 338,50 рублей</w:t>
      </w:r>
      <w:r w:rsidRPr="000D40D4">
        <w:rPr>
          <w:rFonts w:eastAsia="Arial Unicode MS"/>
          <w:b/>
        </w:rPr>
        <w:t xml:space="preserve"> </w:t>
      </w:r>
    </w:p>
    <w:p w:rsidR="000D40D4" w:rsidRPr="00F83CD7" w:rsidRDefault="000D40D4" w:rsidP="000D40D4">
      <w:pPr>
        <w:widowControl w:val="0"/>
        <w:tabs>
          <w:tab w:val="left" w:pos="0"/>
        </w:tabs>
        <w:jc w:val="both"/>
        <w:rPr>
          <w:rFonts w:eastAsia="Arial Unicode MS"/>
          <w:color w:val="000000"/>
        </w:rPr>
      </w:pPr>
      <w:r w:rsidRPr="00F83CD7">
        <w:rPr>
          <w:rFonts w:eastAsia="Arial Unicode MS"/>
          <w:b/>
          <w:color w:val="000000"/>
        </w:rPr>
        <w:t xml:space="preserve">     </w:t>
      </w:r>
      <w:r w:rsidRPr="00F83CD7">
        <w:rPr>
          <w:rFonts w:eastAsia="Arial Unicode MS"/>
          <w:color w:val="000000"/>
        </w:rPr>
        <w:t>На 2021 год работа по данной программе также продолжится.</w:t>
      </w:r>
    </w:p>
    <w:p w:rsidR="000D40D4" w:rsidRPr="000D40D4" w:rsidRDefault="000D40D4" w:rsidP="000D40D4">
      <w:pPr>
        <w:widowControl w:val="0"/>
        <w:numPr>
          <w:ilvl w:val="0"/>
          <w:numId w:val="22"/>
        </w:numPr>
        <w:tabs>
          <w:tab w:val="left" w:pos="0"/>
        </w:tabs>
        <w:ind w:left="0" w:firstLine="426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0D40D4">
        <w:rPr>
          <w:rFonts w:eastAsia="Arial Unicode MS"/>
          <w:b/>
          <w:color w:val="000000"/>
        </w:rPr>
        <w:t>В 2020 году Кизильскому району также удалось принять участие в двух новых субсидиях и получить средства с областного бюджета на капитальные ремонты зданий образовательных учреждений.</w:t>
      </w:r>
      <w:r w:rsidRPr="000D40D4">
        <w:rPr>
          <w:rFonts w:eastAsia="Arial Unicode MS" w:cs="Arial Unicode MS"/>
          <w:color w:val="000000"/>
        </w:rPr>
        <w:t xml:space="preserve"> </w:t>
      </w:r>
    </w:p>
    <w:p w:rsidR="000D40D4" w:rsidRPr="000D40D4" w:rsidRDefault="000D40D4" w:rsidP="000D40D4">
      <w:pPr>
        <w:widowControl w:val="0"/>
        <w:tabs>
          <w:tab w:val="left" w:pos="0"/>
        </w:tabs>
        <w:ind w:firstLine="426"/>
        <w:jc w:val="both"/>
        <w:rPr>
          <w:rFonts w:eastAsia="Arial Unicode MS" w:cs="Arial Unicode MS"/>
          <w:color w:val="000000"/>
        </w:rPr>
      </w:pPr>
      <w:r w:rsidRPr="000D40D4">
        <w:rPr>
          <w:rFonts w:eastAsia="Arial Unicode MS" w:cs="Arial Unicode MS"/>
          <w:color w:val="000000"/>
        </w:rPr>
        <w:t xml:space="preserve">Так </w:t>
      </w:r>
      <w:proofErr w:type="gramStart"/>
      <w:r w:rsidRPr="000D40D4">
        <w:rPr>
          <w:rFonts w:eastAsia="Arial Unicode MS" w:cs="Arial Unicode MS"/>
          <w:color w:val="000000"/>
        </w:rPr>
        <w:t>в рамках субсидии на проведение ремонтных работ по замене оконных блоков в муниципальных общеобразовательных организациях за счёт</w:t>
      </w:r>
      <w:proofErr w:type="gramEnd"/>
      <w:r w:rsidRPr="000D40D4">
        <w:rPr>
          <w:rFonts w:eastAsia="Arial Unicode MS" w:cs="Arial Unicode MS"/>
          <w:color w:val="000000"/>
        </w:rPr>
        <w:t xml:space="preserve"> средств областного бюджета 819900 рублей и </w:t>
      </w:r>
      <w:proofErr w:type="spellStart"/>
      <w:r w:rsidRPr="000D40D4">
        <w:rPr>
          <w:rFonts w:eastAsia="Arial Unicode MS" w:cs="Arial Unicode MS"/>
          <w:color w:val="000000"/>
        </w:rPr>
        <w:t>софинансирования</w:t>
      </w:r>
      <w:proofErr w:type="spellEnd"/>
      <w:r w:rsidRPr="000D40D4">
        <w:rPr>
          <w:rFonts w:eastAsia="Arial Unicode MS" w:cs="Arial Unicode MS"/>
          <w:color w:val="000000"/>
        </w:rPr>
        <w:t xml:space="preserve"> местного бюджета в сумме 92000 рублей, а также дотаций по программе «Реальные дела» в сумме 1621110,49 рублей были полностью заменены окна в Уральской школе, </w:t>
      </w:r>
      <w:proofErr w:type="spellStart"/>
      <w:r w:rsidRPr="000D40D4">
        <w:rPr>
          <w:rFonts w:eastAsia="Arial Unicode MS" w:cs="Arial Unicode MS"/>
          <w:color w:val="000000"/>
        </w:rPr>
        <w:t>Карабулакской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школе и частично в </w:t>
      </w:r>
      <w:proofErr w:type="spellStart"/>
      <w:r w:rsidRPr="000D40D4">
        <w:rPr>
          <w:rFonts w:eastAsia="Arial Unicode MS" w:cs="Arial Unicode MS"/>
          <w:color w:val="000000"/>
        </w:rPr>
        <w:t>Богдановской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школах.</w:t>
      </w:r>
    </w:p>
    <w:p w:rsidR="000D40D4" w:rsidRPr="000D40D4" w:rsidRDefault="000D40D4" w:rsidP="000D40D4">
      <w:pPr>
        <w:widowControl w:val="0"/>
        <w:tabs>
          <w:tab w:val="left" w:pos="0"/>
        </w:tabs>
        <w:ind w:firstLine="426"/>
        <w:jc w:val="both"/>
        <w:rPr>
          <w:rFonts w:eastAsia="Arial Unicode MS" w:cs="Arial Unicode MS"/>
          <w:color w:val="000000"/>
        </w:rPr>
      </w:pPr>
      <w:r w:rsidRPr="000D40D4">
        <w:rPr>
          <w:rFonts w:eastAsia="Arial Unicode MS" w:cs="Arial Unicode MS"/>
          <w:color w:val="000000"/>
        </w:rPr>
        <w:t xml:space="preserve">В рамках субсидии на проведение капитального ремонта зданий и сооружений муниципальных организаций дошкольного образования выделены средства с областного бюджета 598 700 рублей, </w:t>
      </w:r>
      <w:proofErr w:type="spellStart"/>
      <w:r w:rsidRPr="000D40D4">
        <w:rPr>
          <w:rFonts w:eastAsia="Arial Unicode MS" w:cs="Arial Unicode MS"/>
          <w:color w:val="000000"/>
        </w:rPr>
        <w:t>софинансирование</w:t>
      </w:r>
      <w:proofErr w:type="spellEnd"/>
      <w:r w:rsidRPr="000D40D4">
        <w:rPr>
          <w:rFonts w:eastAsia="Arial Unicode MS" w:cs="Arial Unicode MS"/>
          <w:color w:val="000000"/>
        </w:rPr>
        <w:t xml:space="preserve"> с местного бюджета составило 67 000 рублей, дотации по программе «Реальные дела» 1312606,80 рублей. В результате проведен капитальный ремонт кровли здания в Кизильском детском саду № 4</w:t>
      </w:r>
    </w:p>
    <w:p w:rsidR="000D40D4" w:rsidRPr="000D40D4" w:rsidRDefault="000D40D4" w:rsidP="000D40D4">
      <w:pPr>
        <w:widowControl w:val="0"/>
        <w:numPr>
          <w:ilvl w:val="0"/>
          <w:numId w:val="22"/>
        </w:numPr>
        <w:tabs>
          <w:tab w:val="left" w:pos="0"/>
        </w:tabs>
        <w:ind w:left="0" w:firstLine="426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0D40D4">
        <w:rPr>
          <w:rFonts w:eastAsia="Arial Unicode MS" w:cs="Arial Unicode MS"/>
          <w:b/>
          <w:color w:val="000000"/>
        </w:rPr>
        <w:t xml:space="preserve">В рамках реализации национального проекта «Цифровая экономика» направленного на развитие информационно-телекоммуникационной инфраструктуры </w:t>
      </w:r>
      <w:r w:rsidRPr="000D40D4">
        <w:rPr>
          <w:rFonts w:eastAsia="Arial Unicode MS" w:cs="Arial Unicode MS"/>
          <w:color w:val="000000"/>
        </w:rPr>
        <w:t>общеобразовательных учреждений в 2020 году за счёт средств областного бюджета было приобретено оборудование в три школы района: МОУ «</w:t>
      </w:r>
      <w:proofErr w:type="spellStart"/>
      <w:r w:rsidRPr="000D40D4">
        <w:rPr>
          <w:rFonts w:eastAsia="Arial Unicode MS" w:cs="Arial Unicode MS"/>
          <w:color w:val="000000"/>
        </w:rPr>
        <w:t>Кизильская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школа № 1», МОУ «</w:t>
      </w:r>
      <w:proofErr w:type="spellStart"/>
      <w:r w:rsidRPr="000D40D4">
        <w:rPr>
          <w:rFonts w:eastAsia="Arial Unicode MS" w:cs="Arial Unicode MS"/>
          <w:color w:val="000000"/>
        </w:rPr>
        <w:t>Сыртинская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школа» и МОУ «Гранитная школа» на общую сумму 5 272 184,35 рублей. На прошлой неделе началась установка данного оборудования в </w:t>
      </w:r>
      <w:proofErr w:type="spellStart"/>
      <w:r w:rsidRPr="000D40D4">
        <w:rPr>
          <w:rFonts w:eastAsia="Arial Unicode MS" w:cs="Arial Unicode MS"/>
          <w:color w:val="000000"/>
        </w:rPr>
        <w:t>Сыртинской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школе. В течение нескольких месяцев велись работы по монтажу локально-вычислительной сети в данных учреждениях, в настоящее время работы принимаются </w:t>
      </w:r>
      <w:proofErr w:type="spellStart"/>
      <w:r w:rsidRPr="000D40D4">
        <w:rPr>
          <w:rFonts w:eastAsia="Arial Unicode MS" w:cs="Arial Unicode MS"/>
          <w:color w:val="000000"/>
        </w:rPr>
        <w:t>Ростехнадзором</w:t>
      </w:r>
      <w:proofErr w:type="spellEnd"/>
      <w:r w:rsidRPr="000D40D4">
        <w:rPr>
          <w:rFonts w:eastAsia="Arial Unicode MS" w:cs="Arial Unicode MS"/>
          <w:color w:val="000000"/>
        </w:rPr>
        <w:t>, проверяется работоспособность систем видеонаблюдения, новых локальной и электрической сетей, системы контроля и управления доступом, подписываются акты приемки.</w:t>
      </w:r>
    </w:p>
    <w:p w:rsidR="000D40D4" w:rsidRPr="000D40D4" w:rsidRDefault="000D40D4" w:rsidP="000D40D4">
      <w:pPr>
        <w:widowControl w:val="0"/>
        <w:numPr>
          <w:ilvl w:val="0"/>
          <w:numId w:val="22"/>
        </w:numPr>
        <w:tabs>
          <w:tab w:val="left" w:pos="0"/>
        </w:tabs>
        <w:ind w:left="0"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0D40D4">
        <w:rPr>
          <w:rFonts w:eastAsia="Arial Unicode MS"/>
          <w:color w:val="000000"/>
        </w:rPr>
        <w:t xml:space="preserve">Для проведения ремонтных работ и улучшения материально-технической базы образовательных учреждений ежегодно расходуются значительные денежные средства. Часть выделенных финансовых средств была необходима для устранения замечаний надзорных </w:t>
      </w:r>
      <w:r w:rsidRPr="000D40D4">
        <w:rPr>
          <w:rFonts w:eastAsia="Arial Unicode MS"/>
          <w:color w:val="000000"/>
        </w:rPr>
        <w:lastRenderedPageBreak/>
        <w:t xml:space="preserve">органов и приведение условий в образовательных учреждениях в соответствие требованиям санитарно-гигиенических правил, пожарной и антитеррористической безопасности. </w:t>
      </w:r>
    </w:p>
    <w:p w:rsidR="000D40D4" w:rsidRPr="000D40D4" w:rsidRDefault="000D40D4" w:rsidP="000D40D4">
      <w:pPr>
        <w:widowControl w:val="0"/>
        <w:jc w:val="both"/>
        <w:rPr>
          <w:rFonts w:eastAsia="Arial Unicode MS" w:cs="Arial Unicode MS"/>
          <w:color w:val="000000"/>
        </w:rPr>
      </w:pPr>
      <w:r w:rsidRPr="000D40D4">
        <w:rPr>
          <w:rFonts w:eastAsia="Arial Unicode MS" w:cs="Arial Unicode MS"/>
          <w:color w:val="000000"/>
          <w:sz w:val="28"/>
          <w:szCs w:val="28"/>
        </w:rPr>
        <w:t xml:space="preserve">      </w:t>
      </w:r>
      <w:proofErr w:type="gramStart"/>
      <w:r w:rsidRPr="000D40D4">
        <w:rPr>
          <w:rFonts w:eastAsia="Arial Unicode MS" w:cs="Arial Unicode MS"/>
          <w:color w:val="000000"/>
        </w:rPr>
        <w:t xml:space="preserve">Так, с целью подготовки учебных заведений к новому учебному году в 2020 году в целях обеспечения пожарной безопасности в образовательных учреждениях проведены ремонтные работы автоматических пожарных сигнализаций на сумму 563 572,82 руб. В целях обеспечения антитеррористической безопасности на общую сумму 469835,16 рублей заменены эвакуационные двери в </w:t>
      </w:r>
      <w:proofErr w:type="spellStart"/>
      <w:r w:rsidRPr="000D40D4">
        <w:rPr>
          <w:rFonts w:eastAsia="Arial Unicode MS" w:cs="Arial Unicode MS"/>
          <w:color w:val="000000"/>
        </w:rPr>
        <w:t>Зингейской</w:t>
      </w:r>
      <w:proofErr w:type="spellEnd"/>
      <w:r w:rsidRPr="000D40D4">
        <w:rPr>
          <w:rFonts w:eastAsia="Arial Unicode MS" w:cs="Arial Unicode MS"/>
          <w:color w:val="000000"/>
        </w:rPr>
        <w:t xml:space="preserve"> и </w:t>
      </w:r>
      <w:proofErr w:type="spellStart"/>
      <w:r w:rsidRPr="000D40D4">
        <w:rPr>
          <w:rFonts w:eastAsia="Arial Unicode MS" w:cs="Arial Unicode MS"/>
          <w:color w:val="000000"/>
        </w:rPr>
        <w:t>Путьоктябрьской</w:t>
      </w:r>
      <w:proofErr w:type="spellEnd"/>
      <w:r w:rsidRPr="000D40D4">
        <w:rPr>
          <w:rFonts w:eastAsia="Arial Unicode MS" w:cs="Arial Unicode MS"/>
          <w:color w:val="000000"/>
        </w:rPr>
        <w:t xml:space="preserve"> школах, установлено частично новое ограждение в </w:t>
      </w:r>
      <w:proofErr w:type="spellStart"/>
      <w:r w:rsidRPr="000D40D4">
        <w:rPr>
          <w:rFonts w:eastAsia="Arial Unicode MS" w:cs="Arial Unicode MS"/>
          <w:color w:val="000000"/>
        </w:rPr>
        <w:t>Увальском</w:t>
      </w:r>
      <w:proofErr w:type="spellEnd"/>
      <w:r w:rsidRPr="000D40D4">
        <w:rPr>
          <w:rFonts w:eastAsia="Arial Unicode MS" w:cs="Arial Unicode MS"/>
          <w:color w:val="000000"/>
        </w:rPr>
        <w:t xml:space="preserve"> детском саду и </w:t>
      </w:r>
      <w:proofErr w:type="spellStart"/>
      <w:r w:rsidRPr="000D40D4">
        <w:rPr>
          <w:rFonts w:eastAsia="Arial Unicode MS" w:cs="Arial Unicode MS"/>
          <w:color w:val="000000"/>
        </w:rPr>
        <w:t>Кизильской</w:t>
      </w:r>
      <w:proofErr w:type="spellEnd"/>
      <w:proofErr w:type="gramEnd"/>
      <w:r w:rsidRPr="000D40D4">
        <w:rPr>
          <w:rFonts w:eastAsia="Arial Unicode MS" w:cs="Arial Unicode MS"/>
          <w:color w:val="000000"/>
        </w:rPr>
        <w:t xml:space="preserve"> школе № 1. </w:t>
      </w:r>
      <w:proofErr w:type="gramStart"/>
      <w:r w:rsidRPr="000D40D4">
        <w:rPr>
          <w:rFonts w:eastAsia="Arial Unicode MS" w:cs="Arial Unicode MS"/>
          <w:color w:val="000000"/>
        </w:rPr>
        <w:t>На обеспечение информационной безопасности (аттестация рабочих мест) выделено 466 500,0 руб. Проведены ремонтные работы в образовательных учреждениях (ремонты канализаций, водопроводов, отопления, спортивных залов, заменена окон, ремонты кровли) на общую сумму 13 461 364,98 руб. Также приобретены: лакокрасочная продукция (766 531,26 руб.), постельное белье в детские сады (568 950,0 руб.), бытовая техника и оргтехника (783 918,32 руб.), мебель и линолеум (218</w:t>
      </w:r>
      <w:proofErr w:type="gramEnd"/>
      <w:r w:rsidRPr="000D40D4">
        <w:rPr>
          <w:rFonts w:eastAsia="Arial Unicode MS" w:cs="Arial Unicode MS"/>
          <w:color w:val="000000"/>
        </w:rPr>
        <w:t> </w:t>
      </w:r>
      <w:proofErr w:type="gramStart"/>
      <w:r w:rsidRPr="000D40D4">
        <w:rPr>
          <w:rFonts w:eastAsia="Arial Unicode MS" w:cs="Arial Unicode MS"/>
          <w:color w:val="000000"/>
        </w:rPr>
        <w:t>060,0 руб.).</w:t>
      </w:r>
      <w:proofErr w:type="gramEnd"/>
      <w:r w:rsidRPr="000D40D4">
        <w:rPr>
          <w:rFonts w:eastAsia="Arial Unicode MS" w:cs="Arial Unicode MS"/>
          <w:color w:val="000000"/>
        </w:rPr>
        <w:t xml:space="preserve"> Проведены контрольно-измерительные работы, заменены электропроводки и освещения на общую сумму 571 644,44 рублей, организовано временное трудоустройство несовершеннолетних на сумму 355293,41 рублей.</w:t>
      </w:r>
    </w:p>
    <w:p w:rsidR="000D40D4" w:rsidRPr="00F83CD7" w:rsidRDefault="000D40D4" w:rsidP="000D40D4">
      <w:pPr>
        <w:widowControl w:val="0"/>
        <w:tabs>
          <w:tab w:val="left" w:pos="0"/>
        </w:tabs>
        <w:jc w:val="both"/>
        <w:rPr>
          <w:rFonts w:eastAsia="Arial Unicode MS"/>
          <w:color w:val="000000"/>
        </w:rPr>
      </w:pPr>
      <w:r w:rsidRPr="000D40D4">
        <w:rPr>
          <w:rFonts w:ascii="Arial Unicode MS" w:eastAsia="Arial Unicode MS" w:hAnsi="Arial Unicode MS" w:cs="Arial Unicode MS"/>
          <w:color w:val="000000"/>
        </w:rPr>
        <w:t xml:space="preserve">     </w:t>
      </w:r>
      <w:r w:rsidRPr="000D40D4">
        <w:rPr>
          <w:rFonts w:eastAsia="Arial Unicode MS"/>
          <w:color w:val="000000"/>
        </w:rPr>
        <w:t>Таким образом, ведется огромная работа по созданию благоприятных условий не только для обучения и воспитания  детей, но и для организации их отдыха, оздоровления и занятости в каникулярное время. Работа эта круглогодичная и непрерывная</w:t>
      </w:r>
      <w:proofErr w:type="gramStart"/>
      <w:r w:rsidRPr="000D40D4">
        <w:rPr>
          <w:rFonts w:eastAsia="Arial Unicode MS"/>
          <w:color w:val="000000"/>
        </w:rPr>
        <w:t>..</w:t>
      </w:r>
      <w:proofErr w:type="gramEnd"/>
    </w:p>
    <w:p w:rsidR="000D40D4" w:rsidRPr="00F83CD7" w:rsidRDefault="000D40D4" w:rsidP="000D40D4">
      <w:pPr>
        <w:widowControl w:val="0"/>
        <w:tabs>
          <w:tab w:val="left" w:pos="894"/>
        </w:tabs>
        <w:jc w:val="both"/>
        <w:rPr>
          <w:rFonts w:eastAsia="Arial Unicode MS"/>
        </w:rPr>
      </w:pPr>
    </w:p>
    <w:p w:rsidR="000D40D4" w:rsidRPr="000D40D4" w:rsidRDefault="000D40D4" w:rsidP="000D40D4">
      <w:pPr>
        <w:widowControl w:val="0"/>
        <w:ind w:firstLine="760"/>
        <w:jc w:val="center"/>
        <w:rPr>
          <w:rFonts w:eastAsia="Arial Unicode MS"/>
        </w:rPr>
      </w:pPr>
      <w:r w:rsidRPr="000D40D4">
        <w:rPr>
          <w:rFonts w:eastAsia="Arial Unicode MS"/>
        </w:rPr>
        <w:t>Задачи системы образования на 2021 год</w:t>
      </w:r>
    </w:p>
    <w:p w:rsidR="000D40D4" w:rsidRPr="000D40D4" w:rsidRDefault="000D40D4" w:rsidP="000D40D4">
      <w:pPr>
        <w:widowControl w:val="0"/>
        <w:ind w:firstLine="760"/>
        <w:jc w:val="center"/>
        <w:rPr>
          <w:rFonts w:eastAsia="Arial Unicode MS"/>
        </w:rPr>
      </w:pPr>
    </w:p>
    <w:p w:rsidR="000D40D4" w:rsidRPr="000D40D4" w:rsidRDefault="000D40D4" w:rsidP="000D40D4">
      <w:pPr>
        <w:widowControl w:val="0"/>
        <w:ind w:firstLine="142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  </w:t>
      </w:r>
      <w:proofErr w:type="gramStart"/>
      <w:r w:rsidRPr="000D40D4">
        <w:rPr>
          <w:rFonts w:eastAsia="Arial Unicode MS"/>
        </w:rPr>
        <w:t>Дальнейшая реализация национального проекта «Образование» в Кизильском муниципальном районе, а также национального проекта «Демография», а именно дальнейшее оснащение пункта проведения государственной итоговой аттестации в МОУ «</w:t>
      </w:r>
      <w:proofErr w:type="spellStart"/>
      <w:r w:rsidRPr="000D40D4">
        <w:rPr>
          <w:rFonts w:eastAsia="Arial Unicode MS"/>
        </w:rPr>
        <w:t>Кизильская</w:t>
      </w:r>
      <w:proofErr w:type="spellEnd"/>
      <w:r w:rsidRPr="000D40D4">
        <w:rPr>
          <w:rFonts w:eastAsia="Arial Unicode MS"/>
        </w:rPr>
        <w:t xml:space="preserve"> школа № 1» в рамках регионального проекта «Современная школа», проведение мероприятий  с детьми и молодёжью в рамках регионального проекта «Социальная активность», перепрофилирование группы в МДОУ «</w:t>
      </w:r>
      <w:proofErr w:type="spellStart"/>
      <w:r w:rsidRPr="000D40D4">
        <w:rPr>
          <w:rFonts w:eastAsia="Arial Unicode MS"/>
        </w:rPr>
        <w:t>Новоершовский</w:t>
      </w:r>
      <w:proofErr w:type="spellEnd"/>
      <w:r w:rsidRPr="000D40D4">
        <w:rPr>
          <w:rFonts w:eastAsia="Arial Unicode MS"/>
        </w:rPr>
        <w:t xml:space="preserve"> детский сад»  в рамках регионального проекта «Содействие занятости женщин</w:t>
      </w:r>
      <w:proofErr w:type="gramEnd"/>
      <w:r w:rsidRPr="000D40D4">
        <w:rPr>
          <w:rFonts w:eastAsia="Arial Unicode MS"/>
        </w:rPr>
        <w:t xml:space="preserve"> – создание условий дошкольного образования для детей в возрасте до трех лет».</w:t>
      </w:r>
    </w:p>
    <w:p w:rsidR="000D40D4" w:rsidRPr="000D40D4" w:rsidRDefault="000D40D4" w:rsidP="000D40D4">
      <w:pPr>
        <w:widowControl w:val="0"/>
        <w:ind w:firstLine="142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- </w:t>
      </w:r>
      <w:r w:rsidRPr="000D40D4">
        <w:rPr>
          <w:rFonts w:eastAsia="Arial Unicode MS"/>
        </w:rPr>
        <w:t>Дальнейший контроль предоставления качественного питания в образовательных учреждениях</w:t>
      </w:r>
    </w:p>
    <w:p w:rsidR="000D40D4" w:rsidRPr="000D40D4" w:rsidRDefault="000D40D4" w:rsidP="000D40D4">
      <w:pPr>
        <w:widowControl w:val="0"/>
        <w:ind w:firstLine="142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-    </w:t>
      </w:r>
      <w:r w:rsidRPr="000D40D4">
        <w:rPr>
          <w:rFonts w:eastAsia="Arial Unicode MS"/>
        </w:rPr>
        <w:t>Увеличение стоимости питания  в дошкольных учреждениях до 95 рублей в день на одного ребёнка</w:t>
      </w:r>
      <w:r w:rsidRPr="00F83CD7">
        <w:rPr>
          <w:rFonts w:eastAsia="Arial Unicode MS"/>
        </w:rPr>
        <w:t xml:space="preserve"> </w:t>
      </w:r>
      <w:r w:rsidRPr="000D40D4">
        <w:rPr>
          <w:rFonts w:eastAsia="Arial Unicode MS"/>
        </w:rPr>
        <w:t>Увеличения стоимости питания  для детей с 5 по 11 класс  до 45 рублей в день на одного ребёнка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-   </w:t>
      </w:r>
      <w:r w:rsidRPr="000D40D4">
        <w:rPr>
          <w:rFonts w:eastAsia="Arial Unicode MS"/>
        </w:rPr>
        <w:t>Увеличение стоимости дополнительного питания для детей на подвозе до 10 рублей в день на одного ребёнка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- </w:t>
      </w:r>
      <w:r w:rsidRPr="000D40D4">
        <w:rPr>
          <w:rFonts w:eastAsia="Arial Unicode MS"/>
        </w:rPr>
        <w:t xml:space="preserve">Предоставление </w:t>
      </w:r>
      <w:proofErr w:type="gramStart"/>
      <w:r w:rsidRPr="000D40D4">
        <w:rPr>
          <w:rFonts w:eastAsia="Arial Unicode MS"/>
        </w:rPr>
        <w:t>обучающимся</w:t>
      </w:r>
      <w:proofErr w:type="gramEnd"/>
      <w:r w:rsidRPr="000D40D4">
        <w:rPr>
          <w:rFonts w:eastAsia="Arial Unicode MS"/>
        </w:rPr>
        <w:t xml:space="preserve"> школ, имеющих ограниченные возможности здоровья двухразового питания (горячего завтрака и дополнительного питания) либо предоставление компенсации взамен недополученного питания для детей с ОВЗ, обучающихся на дому исходя из количества учебных дней.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-   </w:t>
      </w:r>
      <w:r w:rsidRPr="000D40D4">
        <w:rPr>
          <w:rFonts w:eastAsia="Arial Unicode MS"/>
        </w:rPr>
        <w:t>Дальнейшее обновление школьного автобусного парка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- </w:t>
      </w:r>
      <w:r w:rsidRPr="000D40D4">
        <w:rPr>
          <w:rFonts w:eastAsia="Arial Unicode MS"/>
        </w:rPr>
        <w:t>Создание условий для получения качества образования и коррекции развития детьми с ограниченными возможностями и детьми-инвалидами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-  </w:t>
      </w:r>
      <w:r w:rsidRPr="000D40D4">
        <w:rPr>
          <w:rFonts w:eastAsia="Arial Unicode MS"/>
        </w:rPr>
        <w:t>Благоустройство территорий образовательных учреждений в рамках программы «Городская среда»</w:t>
      </w:r>
    </w:p>
    <w:p w:rsidR="000D40D4" w:rsidRPr="000D40D4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 - </w:t>
      </w:r>
      <w:r w:rsidRPr="000D40D4">
        <w:rPr>
          <w:rFonts w:eastAsia="Arial Unicode MS"/>
        </w:rPr>
        <w:t>Оснащение школ мультимедийным, презентационным оборудованием и программным обеспечением в рамках проекта «Эксперимент»</w:t>
      </w:r>
    </w:p>
    <w:p w:rsidR="000D40D4" w:rsidRPr="00F83CD7" w:rsidRDefault="000D40D4" w:rsidP="000D40D4">
      <w:pPr>
        <w:widowControl w:val="0"/>
        <w:jc w:val="both"/>
        <w:rPr>
          <w:rFonts w:eastAsia="Arial Unicode MS"/>
        </w:rPr>
      </w:pPr>
      <w:r w:rsidRPr="00F83CD7">
        <w:rPr>
          <w:rFonts w:eastAsia="Arial Unicode MS"/>
        </w:rPr>
        <w:t xml:space="preserve">  -  </w:t>
      </w:r>
      <w:r w:rsidRPr="000D40D4">
        <w:rPr>
          <w:rFonts w:eastAsia="Arial Unicode MS"/>
        </w:rPr>
        <w:t>О</w:t>
      </w:r>
      <w:r w:rsidRPr="00F83CD7">
        <w:rPr>
          <w:rFonts w:eastAsia="Arial Unicode MS"/>
          <w:color w:val="000000"/>
        </w:rPr>
        <w:t xml:space="preserve">снащение материально-технической базой образовательных учреждений в соответствии с требованиями </w:t>
      </w:r>
      <w:proofErr w:type="spellStart"/>
      <w:r w:rsidRPr="00F83CD7">
        <w:rPr>
          <w:rFonts w:eastAsia="Arial Unicode MS"/>
          <w:color w:val="000000"/>
        </w:rPr>
        <w:t>санитарно</w:t>
      </w:r>
      <w:proofErr w:type="spellEnd"/>
      <w:r w:rsidRPr="00F83CD7">
        <w:rPr>
          <w:rFonts w:eastAsia="Arial Unicode MS"/>
          <w:color w:val="000000"/>
        </w:rPr>
        <w:t xml:space="preserve"> </w:t>
      </w:r>
      <w:r w:rsidRPr="00F83CD7">
        <w:rPr>
          <w:rFonts w:eastAsia="Arial Unicode MS"/>
          <w:color w:val="000000"/>
        </w:rPr>
        <w:softHyphen/>
        <w:t>- эпидемиологических правил и требований пожарной  и антитеррористической безопасности, поддержания систем отопления, водопровода и канализации</w:t>
      </w:r>
      <w:r w:rsidRPr="00F83CD7">
        <w:rPr>
          <w:rFonts w:eastAsia="Arial Unicode MS"/>
          <w:color w:val="000000"/>
        </w:rPr>
        <w:t xml:space="preserve"> в рабочем состоянии.</w:t>
      </w:r>
    </w:p>
    <w:p w:rsidR="002B7FE8" w:rsidRPr="00F83CD7" w:rsidRDefault="002B7FE8" w:rsidP="00695F12">
      <w:pPr>
        <w:jc w:val="both"/>
      </w:pPr>
    </w:p>
    <w:p w:rsidR="00175700" w:rsidRPr="00F83CD7" w:rsidRDefault="00175700" w:rsidP="00695F12">
      <w:pPr>
        <w:jc w:val="center"/>
      </w:pPr>
    </w:p>
    <w:p w:rsidR="00131A8D" w:rsidRPr="00F83CD7" w:rsidRDefault="00131A8D" w:rsidP="00695F12">
      <w:pPr>
        <w:jc w:val="center"/>
      </w:pPr>
    </w:p>
    <w:p w:rsidR="002B075B" w:rsidRPr="00F83CD7" w:rsidRDefault="002B075B" w:rsidP="002B075B">
      <w:pPr>
        <w:jc w:val="center"/>
        <w:rPr>
          <w:b/>
        </w:rPr>
      </w:pPr>
      <w:r w:rsidRPr="00F83CD7">
        <w:rPr>
          <w:b/>
        </w:rPr>
        <w:t>КУЛЬТУРА</w:t>
      </w:r>
    </w:p>
    <w:p w:rsidR="002B075B" w:rsidRPr="00F83CD7" w:rsidRDefault="002B075B" w:rsidP="002B075B">
      <w:pPr>
        <w:jc w:val="both"/>
        <w:rPr>
          <w:b/>
        </w:rPr>
      </w:pPr>
    </w:p>
    <w:p w:rsidR="002B075B" w:rsidRPr="00F83CD7" w:rsidRDefault="00131A8D" w:rsidP="002B075B">
      <w:pPr>
        <w:ind w:left="720" w:hanging="720"/>
      </w:pPr>
      <w:r w:rsidRPr="00F83CD7">
        <w:t xml:space="preserve">     </w:t>
      </w:r>
      <w:r w:rsidR="002B075B" w:rsidRPr="00F83CD7">
        <w:t xml:space="preserve">В Кизильском муниципальном районе 51 учреждение культуры: </w:t>
      </w:r>
    </w:p>
    <w:p w:rsidR="002B075B" w:rsidRPr="00F83CD7" w:rsidRDefault="002B075B" w:rsidP="002B075B">
      <w:pPr>
        <w:rPr>
          <w:shd w:val="clear" w:color="auto" w:fill="FFFFFF"/>
        </w:rPr>
      </w:pPr>
      <w:r w:rsidRPr="00F83CD7">
        <w:rPr>
          <w:shd w:val="clear" w:color="auto" w:fill="FFFFFF"/>
        </w:rPr>
        <w:t xml:space="preserve">   24 клубных учреждения, 24 библиотеки, 2 детских школ искусств, 1 историко-краеведческий музей. </w:t>
      </w:r>
    </w:p>
    <w:p w:rsidR="002B075B" w:rsidRPr="00F83CD7" w:rsidRDefault="00545613" w:rsidP="002B075B">
      <w:pPr>
        <w:jc w:val="both"/>
      </w:pPr>
      <w:r w:rsidRPr="00F83CD7">
        <w:rPr>
          <w:shd w:val="clear" w:color="auto" w:fill="FFFFFF"/>
        </w:rPr>
        <w:t xml:space="preserve">     </w:t>
      </w:r>
      <w:r w:rsidR="002B075B" w:rsidRPr="00F83CD7">
        <w:rPr>
          <w:shd w:val="clear" w:color="auto" w:fill="FFFFFF"/>
        </w:rPr>
        <w:t>Учреждения культуры клубного типа обеспечивают многообразие культурной жизни жителям Кизильского района. Всего 24 культурно - досуговых учреждения.</w:t>
      </w:r>
    </w:p>
    <w:p w:rsidR="002B075B" w:rsidRPr="00F83CD7" w:rsidRDefault="001A195E" w:rsidP="002B075B">
      <w:pPr>
        <w:jc w:val="both"/>
      </w:pPr>
      <w:r w:rsidRPr="00F83CD7">
        <w:t xml:space="preserve">     </w:t>
      </w:r>
      <w:r w:rsidR="002B075B" w:rsidRPr="00F83CD7">
        <w:t>В районе 2 учреждения дополнительного образования в области культуры:</w:t>
      </w:r>
    </w:p>
    <w:p w:rsidR="002B075B" w:rsidRPr="00F83CD7" w:rsidRDefault="001A195E" w:rsidP="002B075B">
      <w:pPr>
        <w:jc w:val="both"/>
      </w:pPr>
      <w:r w:rsidRPr="00F83CD7">
        <w:t xml:space="preserve">     </w:t>
      </w:r>
      <w:r w:rsidR="002B075B" w:rsidRPr="00F83CD7">
        <w:t xml:space="preserve">В </w:t>
      </w:r>
      <w:proofErr w:type="spellStart"/>
      <w:r w:rsidR="002B075B" w:rsidRPr="00F83CD7">
        <w:t>Кизильской</w:t>
      </w:r>
      <w:proofErr w:type="spellEnd"/>
      <w:r w:rsidR="002B075B" w:rsidRPr="00F83CD7">
        <w:t xml:space="preserve"> детской школе искусств функционируют музыкальные отделения -  фортепиано, аккордеон, баян, духовые и ударные инструменты, вокал; отделение изобразительного искусства, хореографии, отделение раннего эстетического развития. В классах ведут занятия 16 преподавателей, контингент школы составляет 251 учащихся</w:t>
      </w:r>
      <w:r w:rsidRPr="00F83CD7">
        <w:t>.</w:t>
      </w:r>
    </w:p>
    <w:p w:rsidR="002B075B" w:rsidRPr="00F83CD7" w:rsidRDefault="002B075B" w:rsidP="002B075B">
      <w:pPr>
        <w:ind w:firstLine="397"/>
        <w:jc w:val="both"/>
      </w:pPr>
      <w:r w:rsidRPr="00F83CD7">
        <w:t>Муниципальное казенное образовательное учреждение дополнительного образования «</w:t>
      </w:r>
      <w:proofErr w:type="spellStart"/>
      <w:r w:rsidRPr="00F83CD7">
        <w:t>Обручевская</w:t>
      </w:r>
      <w:proofErr w:type="spellEnd"/>
      <w:r w:rsidRPr="00F83CD7">
        <w:t xml:space="preserve"> детская школа искусств» (далее – МКОУДО «</w:t>
      </w:r>
      <w:proofErr w:type="spellStart"/>
      <w:r w:rsidRPr="00F83CD7">
        <w:t>Обручевкая</w:t>
      </w:r>
      <w:proofErr w:type="spellEnd"/>
      <w:r w:rsidRPr="00F83CD7">
        <w:t xml:space="preserve"> ДШИ», школа) является одним из  учреждений Кизильского района в сфере начального музыкального образования. </w:t>
      </w:r>
    </w:p>
    <w:p w:rsidR="002B075B" w:rsidRPr="00F83CD7" w:rsidRDefault="002B075B" w:rsidP="002B075B">
      <w:pPr>
        <w:ind w:firstLine="397"/>
        <w:jc w:val="both"/>
      </w:pPr>
      <w:r w:rsidRPr="00F83CD7">
        <w:t xml:space="preserve">Контингент учащихся школы составляет 94 обучающихся на бюджетном отделении. Школа ведет образовательную деятельность по двум направлениям: </w:t>
      </w:r>
      <w:proofErr w:type="gramStart"/>
      <w:r w:rsidRPr="00F83CD7">
        <w:t>музыкальное</w:t>
      </w:r>
      <w:proofErr w:type="gramEnd"/>
      <w:r w:rsidRPr="00F83CD7">
        <w:t xml:space="preserve"> и декоративно-прикладное.  </w:t>
      </w:r>
    </w:p>
    <w:p w:rsidR="002B075B" w:rsidRPr="00F83CD7" w:rsidRDefault="00BC67D0" w:rsidP="00BC67D0">
      <w:pPr>
        <w:jc w:val="both"/>
      </w:pPr>
      <w:r w:rsidRPr="00F83CD7">
        <w:t xml:space="preserve">     </w:t>
      </w:r>
      <w:r w:rsidR="002B075B" w:rsidRPr="00F83CD7">
        <w:t>Муниципальное учреждение культуры «</w:t>
      </w:r>
      <w:proofErr w:type="spellStart"/>
      <w:r w:rsidR="002B075B" w:rsidRPr="00F83CD7">
        <w:t>Кизильский</w:t>
      </w:r>
      <w:proofErr w:type="spellEnd"/>
      <w:r w:rsidR="002B075B" w:rsidRPr="00F83CD7">
        <w:t xml:space="preserve"> историко-краеведческий музей» является единственным музеем в Кизильском муниципальном районе. </w:t>
      </w:r>
    </w:p>
    <w:p w:rsidR="002B075B" w:rsidRPr="00F83CD7" w:rsidRDefault="00BC67D0" w:rsidP="00BC67D0">
      <w:pPr>
        <w:jc w:val="both"/>
      </w:pPr>
      <w:r w:rsidRPr="00F83CD7">
        <w:t xml:space="preserve">     </w:t>
      </w:r>
      <w:r w:rsidR="002B075B" w:rsidRPr="00F83CD7">
        <w:t>Музеем проводилась работа по следующим направлениям: учётно-</w:t>
      </w:r>
      <w:proofErr w:type="spellStart"/>
      <w:r w:rsidR="002B075B" w:rsidRPr="00F83CD7">
        <w:t>хранительская</w:t>
      </w:r>
      <w:proofErr w:type="spellEnd"/>
      <w:r w:rsidR="002B075B" w:rsidRPr="00F83CD7">
        <w:t>, экспозиционно-выставочная и культурно-образовательная деятельность, научно-фондовая, научно-исследовательская, экскурсионная, научно-методическая и просветительная работа.</w:t>
      </w:r>
    </w:p>
    <w:p w:rsidR="002B075B" w:rsidRPr="00F83CD7" w:rsidRDefault="00BC67D0" w:rsidP="00BC67D0">
      <w:pPr>
        <w:autoSpaceDE w:val="0"/>
        <w:autoSpaceDN w:val="0"/>
        <w:adjustRightInd w:val="0"/>
        <w:jc w:val="both"/>
      </w:pPr>
      <w:r w:rsidRPr="00F83CD7">
        <w:t xml:space="preserve">     </w:t>
      </w:r>
      <w:r w:rsidR="002B075B" w:rsidRPr="00F83CD7">
        <w:t>Экспонирование основного фонда в отчетном периоде составляет 2353 предметов, что составляет 57%, согласно плановому показателю.</w:t>
      </w:r>
    </w:p>
    <w:p w:rsidR="002B075B" w:rsidRPr="00F83CD7" w:rsidRDefault="00BC67D0" w:rsidP="00BC67D0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</w:pPr>
      <w:r w:rsidRPr="00F83CD7">
        <w:t xml:space="preserve">    </w:t>
      </w:r>
      <w:r w:rsidR="002B075B" w:rsidRPr="00F83CD7">
        <w:t xml:space="preserve"> Фонд музея</w:t>
      </w:r>
      <w:r w:rsidR="00C6498E" w:rsidRPr="00F83CD7">
        <w:t>,</w:t>
      </w:r>
      <w:r w:rsidR="002B075B" w:rsidRPr="00F83CD7">
        <w:t xml:space="preserve"> </w:t>
      </w:r>
      <w:proofErr w:type="gramStart"/>
      <w:r w:rsidR="002B075B" w:rsidRPr="00F83CD7">
        <w:t>на конец</w:t>
      </w:r>
      <w:proofErr w:type="gramEnd"/>
      <w:r w:rsidR="002B075B" w:rsidRPr="00F83CD7">
        <w:t xml:space="preserve"> 2020 года, составляет 10035 ед. хранения, из них 4129 предметов основного фонда и 5906 научно-вспомогательного. Благодаря объявленной в начале года благотворительной акции «Почетный Даритель» основной фонд музея увеличился на 160 ед. хранения.  Количество поступивших музейных предметов превышает плановый показатель. </w:t>
      </w:r>
    </w:p>
    <w:p w:rsidR="002B075B" w:rsidRPr="00F83CD7" w:rsidRDefault="005D35D9" w:rsidP="002B075B">
      <w:pPr>
        <w:pStyle w:val="af5"/>
        <w:spacing w:before="0" w:beforeAutospacing="0" w:after="0" w:afterAutospacing="0"/>
        <w:jc w:val="both"/>
      </w:pPr>
      <w:r w:rsidRPr="00F83CD7">
        <w:t xml:space="preserve">     </w:t>
      </w:r>
      <w:r w:rsidR="002B075B" w:rsidRPr="00F83CD7">
        <w:t>Отдел культуры является отраслевым органом Администрации Кизильского муниципального района, созданным для решения вопросов местного значения, меж поселенческого характера в сфере культуры, искусства, охраны историко-культурного наследия и туризма.</w:t>
      </w:r>
    </w:p>
    <w:p w:rsidR="002B075B" w:rsidRPr="00F83CD7" w:rsidRDefault="005D35D9" w:rsidP="002B075B">
      <w:pPr>
        <w:jc w:val="both"/>
      </w:pPr>
      <w:r w:rsidRPr="00F83CD7">
        <w:t xml:space="preserve">     </w:t>
      </w:r>
      <w:r w:rsidR="002B075B" w:rsidRPr="00F83CD7">
        <w:t xml:space="preserve">Взаимодействие работы с руководителями учреждений культуры сельских поселений строится через начальника отдела культуры и организационно-методический центр (КОМЦ). В течение года проводятся совещания, семинары, коллегии, где решаются вопросы, касающиеся развития сети учреждений культуры, исполнения законодательства, организации и проведения мероприятий районного и областного масштаба. Составляется общий ведомственный план работы ежемесячно и на год. Со стороны отдела культуры проводится контроль по наполняемости клубных формирований, посещаемости мероприятий населением, за исполнением законодательства. </w:t>
      </w:r>
    </w:p>
    <w:p w:rsidR="002B075B" w:rsidRPr="00F83CD7" w:rsidRDefault="006F6FA8" w:rsidP="002B075B">
      <w:pPr>
        <w:jc w:val="both"/>
      </w:pPr>
      <w:r w:rsidRPr="00F83CD7">
        <w:t xml:space="preserve">     </w:t>
      </w:r>
      <w:r w:rsidR="002B075B" w:rsidRPr="00F83CD7">
        <w:t xml:space="preserve">Одной из главных целей КОМЦ является: </w:t>
      </w:r>
    </w:p>
    <w:p w:rsidR="002B075B" w:rsidRPr="00F83CD7" w:rsidRDefault="002B075B" w:rsidP="002B075B">
      <w:pPr>
        <w:jc w:val="both"/>
      </w:pPr>
      <w:r w:rsidRPr="00F83CD7">
        <w:t xml:space="preserve">- выявление и распространение позитивного опыта учреждений культуры, </w:t>
      </w:r>
    </w:p>
    <w:p w:rsidR="002B075B" w:rsidRPr="00F83CD7" w:rsidRDefault="002B075B" w:rsidP="002B075B">
      <w:pPr>
        <w:jc w:val="both"/>
      </w:pPr>
      <w:r w:rsidRPr="00F83CD7">
        <w:t xml:space="preserve">- сбор и анализ информации о деятельности учреждений культуры, повышение квалификации творческих работников, </w:t>
      </w:r>
    </w:p>
    <w:p w:rsidR="002B075B" w:rsidRPr="00F83CD7" w:rsidRDefault="002B075B" w:rsidP="002B075B">
      <w:pPr>
        <w:jc w:val="both"/>
      </w:pPr>
      <w:r w:rsidRPr="00F83CD7">
        <w:t xml:space="preserve">- организация участия в региональных, областных, зональных, районных мероприятиях  коллективов  и  солистов  художественной  самодеятельности  района, </w:t>
      </w:r>
    </w:p>
    <w:p w:rsidR="002B075B" w:rsidRPr="00F83CD7" w:rsidRDefault="002B075B" w:rsidP="002B075B">
      <w:pPr>
        <w:jc w:val="both"/>
      </w:pPr>
      <w:r w:rsidRPr="00F83CD7">
        <w:t>- обеспечение тесных творческих связей между клубными учреждениями и общественными учреждениями района.</w:t>
      </w:r>
    </w:p>
    <w:p w:rsidR="002B075B" w:rsidRPr="00F83CD7" w:rsidRDefault="006F6FA8" w:rsidP="002B075B">
      <w:pPr>
        <w:jc w:val="both"/>
      </w:pPr>
      <w:r w:rsidRPr="00F83CD7">
        <w:t xml:space="preserve">      </w:t>
      </w:r>
      <w:r w:rsidR="002B075B" w:rsidRPr="00F83CD7">
        <w:t>На ежемесячных совещаниях при главе Кизильского муниципального района регулярно рассматриваются вопросы развития культуры и улучшения материально-технической базы.</w:t>
      </w:r>
    </w:p>
    <w:p w:rsidR="002B075B" w:rsidRPr="00F83CD7" w:rsidRDefault="006F6FA8" w:rsidP="002B075B">
      <w:pPr>
        <w:jc w:val="both"/>
      </w:pPr>
      <w:r w:rsidRPr="00F83CD7">
        <w:lastRenderedPageBreak/>
        <w:t xml:space="preserve">     </w:t>
      </w:r>
      <w:r w:rsidR="002B075B" w:rsidRPr="00F83CD7">
        <w:t>Вопросы деятельности клубных учреждений района, учредителями которых являются администрации поселений, еженедельно рассматриваются на аппаратных совещаниях при заместителе главы по социальным вопросам.</w:t>
      </w:r>
    </w:p>
    <w:p w:rsidR="002B075B" w:rsidRPr="00F83CD7" w:rsidRDefault="006F6FA8" w:rsidP="002B075B">
      <w:pPr>
        <w:jc w:val="both"/>
      </w:pPr>
      <w:r w:rsidRPr="00F83CD7">
        <w:t xml:space="preserve">     </w:t>
      </w:r>
      <w:r w:rsidR="002B075B" w:rsidRPr="00F83CD7">
        <w:t>Ежемесячно составляется план мероприятий клубов поселений, который утверждается главой администрации поселения.</w:t>
      </w:r>
    </w:p>
    <w:p w:rsidR="002B075B" w:rsidRPr="00F83CD7" w:rsidRDefault="006F6FA8" w:rsidP="006F6FA8">
      <w:pPr>
        <w:jc w:val="both"/>
        <w:rPr>
          <w:b/>
        </w:rPr>
      </w:pPr>
      <w:r w:rsidRPr="00F83CD7">
        <w:t xml:space="preserve">     </w:t>
      </w:r>
      <w:r w:rsidR="002B075B" w:rsidRPr="00F83CD7">
        <w:t>По исполнении планируемых мероприятий клубными учреждениями</w:t>
      </w:r>
      <w:proofErr w:type="gramStart"/>
      <w:r w:rsidR="002B075B" w:rsidRPr="00F83CD7">
        <w:t xml:space="preserve"> ,</w:t>
      </w:r>
      <w:proofErr w:type="gramEnd"/>
      <w:r w:rsidR="002B075B" w:rsidRPr="00F83CD7">
        <w:t xml:space="preserve"> комиссией при главе района выносится решение о выделении дополнительных субсидий на доведение заработной платы до установленного индикатива.</w:t>
      </w:r>
    </w:p>
    <w:p w:rsidR="002B075B" w:rsidRPr="00F83CD7" w:rsidRDefault="006F6FA8" w:rsidP="002B075B">
      <w:r w:rsidRPr="00F83CD7">
        <w:t xml:space="preserve">     </w:t>
      </w:r>
      <w:r w:rsidR="002B075B" w:rsidRPr="00F83CD7">
        <w:t>Перечень муниципальных программ по культуре в муниципальном образовании.</w:t>
      </w:r>
    </w:p>
    <w:p w:rsidR="002B075B" w:rsidRPr="00F83CD7" w:rsidRDefault="002B075B" w:rsidP="002B075B">
      <w:pPr>
        <w:rPr>
          <w:b/>
        </w:rPr>
      </w:pPr>
    </w:p>
    <w:p w:rsidR="002B075B" w:rsidRPr="00F83CD7" w:rsidRDefault="002B075B" w:rsidP="002B075B">
      <w:pPr>
        <w:numPr>
          <w:ilvl w:val="0"/>
          <w:numId w:val="19"/>
        </w:numPr>
        <w:ind w:left="0" w:hanging="22"/>
        <w:jc w:val="both"/>
      </w:pPr>
      <w:r w:rsidRPr="00F83CD7">
        <w:t>«Развитие культуры Кизильского муниципального района на 2018-2020 годы».</w:t>
      </w:r>
    </w:p>
    <w:p w:rsidR="002B075B" w:rsidRPr="00F83CD7" w:rsidRDefault="002B075B" w:rsidP="002B075B">
      <w:pPr>
        <w:numPr>
          <w:ilvl w:val="0"/>
          <w:numId w:val="19"/>
        </w:numPr>
        <w:ind w:left="0" w:hanging="22"/>
        <w:jc w:val="both"/>
      </w:pPr>
      <w:r w:rsidRPr="00F83CD7">
        <w:t>«Укрепление материально технической базы учреждений культуры на 2018-2020 годы»</w:t>
      </w:r>
    </w:p>
    <w:p w:rsidR="002B075B" w:rsidRPr="00F83CD7" w:rsidRDefault="002B075B" w:rsidP="002B075B">
      <w:pPr>
        <w:numPr>
          <w:ilvl w:val="0"/>
          <w:numId w:val="19"/>
        </w:numPr>
        <w:ind w:left="0" w:hanging="22"/>
      </w:pPr>
      <w:r w:rsidRPr="00F83CD7">
        <w:t>Муниципальная программа «Профилактика безнадзорности и правонарушений несовершеннолетних в Кизильском муниципальном районе на 2019-2021 гг.»</w:t>
      </w:r>
    </w:p>
    <w:p w:rsidR="002B075B" w:rsidRPr="00F83CD7" w:rsidRDefault="002B075B" w:rsidP="002B075B">
      <w:pPr>
        <w:numPr>
          <w:ilvl w:val="0"/>
          <w:numId w:val="19"/>
        </w:numPr>
        <w:ind w:left="0" w:hanging="22"/>
        <w:jc w:val="both"/>
      </w:pPr>
      <w:r w:rsidRPr="00F83CD7">
        <w:t>Муниципальная программа «Формирования современной городской среды в Кизильском муниципальном районе Челябинской области на 2018-2022 гг.»</w:t>
      </w:r>
    </w:p>
    <w:p w:rsidR="002B075B" w:rsidRPr="00F83CD7" w:rsidRDefault="002B075B" w:rsidP="002B075B">
      <w:pPr>
        <w:numPr>
          <w:ilvl w:val="0"/>
          <w:numId w:val="19"/>
        </w:numPr>
        <w:ind w:left="0" w:hanging="22"/>
      </w:pPr>
      <w:r w:rsidRPr="00F83CD7">
        <w:t>Муниципальная программа «Празднование 75-й годовщины           Победы в Великой Отечественной войне в 1941-1945 гг.»</w:t>
      </w:r>
    </w:p>
    <w:p w:rsidR="002B075B" w:rsidRPr="00F83CD7" w:rsidRDefault="002B075B" w:rsidP="002B075B">
      <w:pPr>
        <w:ind w:left="360"/>
        <w:jc w:val="both"/>
      </w:pPr>
    </w:p>
    <w:p w:rsidR="002B075B" w:rsidRPr="00F83CD7" w:rsidRDefault="002B075B" w:rsidP="002B075B">
      <w:r w:rsidRPr="00F83CD7">
        <w:t xml:space="preserve">  </w:t>
      </w:r>
      <w:r w:rsidR="0052508F" w:rsidRPr="00F83CD7">
        <w:t xml:space="preserve">     </w:t>
      </w:r>
      <w:r w:rsidRPr="00F83CD7">
        <w:t xml:space="preserve"> В связи с пандемией </w:t>
      </w:r>
      <w:proofErr w:type="spellStart"/>
      <w:r w:rsidRPr="00F83CD7">
        <w:t>коронавируса</w:t>
      </w:r>
      <w:proofErr w:type="spellEnd"/>
      <w:r w:rsidRPr="00F83CD7">
        <w:t xml:space="preserve"> 2020 году мероприятия прохо</w:t>
      </w:r>
      <w:r w:rsidR="0052508F" w:rsidRPr="00F83CD7">
        <w:t xml:space="preserve">дили в необычном рабочем режиме </w:t>
      </w:r>
      <w:r w:rsidRPr="00F83CD7">
        <w:t xml:space="preserve"> в первом квартале 2020 года мероприятия были проведены в очном режиме. </w:t>
      </w:r>
    </w:p>
    <w:p w:rsidR="002B075B" w:rsidRPr="00F83CD7" w:rsidRDefault="002B075B" w:rsidP="002B075B">
      <w:pPr>
        <w:jc w:val="both"/>
      </w:pPr>
      <w:r w:rsidRPr="00F83CD7">
        <w:t xml:space="preserve"> </w:t>
      </w:r>
      <w:r w:rsidR="0052508F" w:rsidRPr="00F83CD7">
        <w:t xml:space="preserve">     </w:t>
      </w:r>
      <w:r w:rsidRPr="00F83CD7">
        <w:t xml:space="preserve"> Большое внимание учреждения культуры уделяют работе с социально-незащищенными слоями населения. Инвалиды и престарелые люди, не имеющие возможности передвигаться, обслуживаются работниками на дому. Клубы вовлекают пожилых людей в активную творческую жизнь, помогают вести здоровый образ жизни, формируют у них чувство защищенности и уверенность в завтрашнем дне, через активное привлечение молодежи к работе поддерживают и укрепляют связь поколений.</w:t>
      </w:r>
    </w:p>
    <w:p w:rsidR="002B075B" w:rsidRPr="00F83CD7" w:rsidRDefault="0052508F" w:rsidP="002B075B">
      <w:r w:rsidRPr="00F83CD7">
        <w:t xml:space="preserve">       </w:t>
      </w:r>
      <w:r w:rsidR="002B075B" w:rsidRPr="00F83CD7">
        <w:t xml:space="preserve"> В настоящее время в учреждениях культуры Кизильского муниципального района работают 137 человек.</w:t>
      </w:r>
    </w:p>
    <w:p w:rsidR="002B075B" w:rsidRPr="00F83CD7" w:rsidRDefault="002B075B" w:rsidP="002B075B">
      <w:r w:rsidRPr="00F83CD7">
        <w:t>В клубных учреждениях- 60</w:t>
      </w:r>
    </w:p>
    <w:p w:rsidR="002B075B" w:rsidRPr="00F83CD7" w:rsidRDefault="002B075B" w:rsidP="002B075B">
      <w:r w:rsidRPr="00F83CD7">
        <w:t>В библиотечной системе -35</w:t>
      </w:r>
    </w:p>
    <w:p w:rsidR="002B075B" w:rsidRPr="00F83CD7" w:rsidRDefault="002B075B" w:rsidP="002B075B">
      <w:r w:rsidRPr="00F83CD7">
        <w:t>В дополнительном образовании – 38</w:t>
      </w:r>
    </w:p>
    <w:p w:rsidR="002B075B" w:rsidRPr="00F83CD7" w:rsidRDefault="002B075B" w:rsidP="002B075B">
      <w:r w:rsidRPr="00F83CD7">
        <w:t>В краеведческом музее- 4</w:t>
      </w:r>
    </w:p>
    <w:p w:rsidR="002B075B" w:rsidRPr="00F83CD7" w:rsidRDefault="002B075B" w:rsidP="002B075B">
      <w:pPr>
        <w:pStyle w:val="a6"/>
        <w:ind w:left="0"/>
        <w:jc w:val="both"/>
      </w:pPr>
      <w:r w:rsidRPr="00F83CD7">
        <w:t xml:space="preserve">  </w:t>
      </w:r>
      <w:r w:rsidR="00D06694" w:rsidRPr="00F83CD7">
        <w:t xml:space="preserve">   </w:t>
      </w:r>
      <w:r w:rsidRPr="00F83CD7">
        <w:t xml:space="preserve"> Тем не менее, кадровая проблема остается острой: уровень  профессиональной подготовки кадров  по-прежнему невысок.</w:t>
      </w:r>
    </w:p>
    <w:p w:rsidR="002B075B" w:rsidRPr="00F83CD7" w:rsidRDefault="002B075B" w:rsidP="002B075B">
      <w:pPr>
        <w:pStyle w:val="a6"/>
        <w:ind w:left="0"/>
        <w:jc w:val="both"/>
      </w:pPr>
      <w:r w:rsidRPr="00F83CD7">
        <w:t xml:space="preserve"> </w:t>
      </w:r>
      <w:r w:rsidR="00D06694" w:rsidRPr="00F83CD7">
        <w:t xml:space="preserve">   </w:t>
      </w:r>
      <w:r w:rsidRPr="00F83CD7">
        <w:t xml:space="preserve">  Кадры стремительно стареют, молодых специалистов и  выпускников профильных учебных заведений не привлекает работа в селе, несмотря на повышение заработной платы. Решению кадрового вопроса сельских учреждений культуры  может способство</w:t>
      </w:r>
      <w:r w:rsidR="00C6498E" w:rsidRPr="00F83CD7">
        <w:t>вать  решение жилищной проблемы</w:t>
      </w:r>
      <w:r w:rsidRPr="00F83CD7">
        <w:t>.</w:t>
      </w:r>
    </w:p>
    <w:p w:rsidR="002B075B" w:rsidRPr="00F83CD7" w:rsidRDefault="00D06694" w:rsidP="002B075B">
      <w:pPr>
        <w:pStyle w:val="a7"/>
        <w:keepNext/>
        <w:keepLines/>
        <w:jc w:val="both"/>
      </w:pPr>
      <w:r w:rsidRPr="00F83CD7">
        <w:t xml:space="preserve">     </w:t>
      </w:r>
      <w:r w:rsidR="002B075B" w:rsidRPr="00F83CD7">
        <w:t xml:space="preserve"> Тем не менее, кадровая проблема остается острой: уровень  профессиональной подготовки кадров  по-прежнему невысок.</w:t>
      </w:r>
    </w:p>
    <w:p w:rsidR="002B075B" w:rsidRPr="00F83CD7" w:rsidRDefault="00D06694" w:rsidP="002B075B">
      <w:pPr>
        <w:pStyle w:val="a6"/>
        <w:ind w:left="0"/>
        <w:jc w:val="both"/>
      </w:pPr>
      <w:r w:rsidRPr="00F83CD7">
        <w:t xml:space="preserve">      </w:t>
      </w:r>
      <w:r w:rsidR="002B075B" w:rsidRPr="00F83CD7">
        <w:t>Кадры стремительно стареют, молодых специалистов и  выпускников профильных учебных заведений не привлекает работа в селе, несмотря на повышение заработной платы. Решению кадрового вопроса сельских учреждений культуры  может способствовать  решение жилищной проблемы.</w:t>
      </w:r>
    </w:p>
    <w:p w:rsidR="002B075B" w:rsidRPr="00F83CD7" w:rsidRDefault="00D06694" w:rsidP="002B075B">
      <w:pPr>
        <w:jc w:val="both"/>
      </w:pPr>
      <w:r w:rsidRPr="00F83CD7">
        <w:t xml:space="preserve">     </w:t>
      </w:r>
      <w:r w:rsidR="002B075B" w:rsidRPr="00F83CD7">
        <w:t>МУ «Отдел культуры администрации Кизильского муниципального района» как главный распорядитель бюджетных средств, обеспечивая результативность и целевой характер бюджетных сре</w:t>
      </w:r>
      <w:proofErr w:type="gramStart"/>
      <w:r w:rsidR="002B075B" w:rsidRPr="00F83CD7">
        <w:t>дств в с</w:t>
      </w:r>
      <w:proofErr w:type="gramEnd"/>
      <w:r w:rsidR="002B075B" w:rsidRPr="00F83CD7">
        <w:t>оответствии с утвержденными бюджетными ассигнованиями и  лимитами бюджетных обязательств, организует и осуществляет финансовый контроль в сфере своей деятельности.</w:t>
      </w:r>
    </w:p>
    <w:p w:rsidR="002B075B" w:rsidRPr="00F83CD7" w:rsidRDefault="002B075B" w:rsidP="00D06694">
      <w:pPr>
        <w:ind w:left="-284"/>
        <w:jc w:val="both"/>
      </w:pPr>
      <w:r w:rsidRPr="00F83CD7">
        <w:t xml:space="preserve">       Лимиты бюджетных обязательств на 2020 год с учетом изменений</w:t>
      </w:r>
      <w:proofErr w:type="gramStart"/>
      <w:r w:rsidRPr="00F83CD7">
        <w:t xml:space="preserve"> ,</w:t>
      </w:r>
      <w:proofErr w:type="gramEnd"/>
      <w:r w:rsidRPr="00F83CD7">
        <w:t xml:space="preserve"> составили  в целом по разделу 90775211,04  рубля, из них освоено 86140262,45 рублей, или 94,9% . Что составило 131,51%  от  исполнения прошлого года (фактическое исполнение бюджета в 2019 году –  65499047,30 </w:t>
      </w:r>
      <w:proofErr w:type="spellStart"/>
      <w:r w:rsidRPr="00F83CD7">
        <w:t>руб</w:t>
      </w:r>
      <w:proofErr w:type="spellEnd"/>
      <w:r w:rsidRPr="00F83CD7">
        <w:t xml:space="preserve"> .)</w:t>
      </w:r>
    </w:p>
    <w:p w:rsidR="002B075B" w:rsidRPr="00F83CD7" w:rsidRDefault="002B075B" w:rsidP="00D06694">
      <w:pPr>
        <w:ind w:left="-284"/>
        <w:jc w:val="both"/>
      </w:pPr>
      <w:r w:rsidRPr="00F83CD7">
        <w:lastRenderedPageBreak/>
        <w:t xml:space="preserve">       </w:t>
      </w:r>
      <w:proofErr w:type="gramStart"/>
      <w:r w:rsidRPr="00F83CD7">
        <w:t>Согласно Реестра</w:t>
      </w:r>
      <w:proofErr w:type="gramEnd"/>
      <w:r w:rsidRPr="00F83CD7">
        <w:t xml:space="preserve"> расходных обязательств, бюджетные средства по состоянию на 01 января 2021г. были исполнены по следующим направлениям: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t xml:space="preserve">- на организацию предоставления дополнительного образования (музыкальные школы и школы искусств)  в размере  - 17122310,19 рублей;  </w:t>
      </w:r>
      <w:r w:rsidRPr="00F83CD7">
        <w:rPr>
          <w:iCs/>
        </w:rPr>
        <w:t>процент исполнения составил  94,00 %    (план – 18206392,17 руб.), к прошлому году процент  роста  -  108,96%  (</w:t>
      </w:r>
      <w:r w:rsidRPr="00F83CD7">
        <w:t>15714264,16 рублей</w:t>
      </w:r>
      <w:r w:rsidRPr="00F83CD7">
        <w:rPr>
          <w:iCs/>
        </w:rPr>
        <w:t>.).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t xml:space="preserve">- на организацию библиотечного обслуживания населения, комплектование и обеспечение сохранности библиотечных фондов (МУК </w:t>
      </w:r>
      <w:proofErr w:type="spellStart"/>
      <w:r w:rsidRPr="00F83CD7">
        <w:t>Кизильская</w:t>
      </w:r>
      <w:proofErr w:type="spellEnd"/>
      <w:r w:rsidRPr="00F83CD7">
        <w:t xml:space="preserve"> районная библиотека) – 12692260,29 рублей, </w:t>
      </w:r>
      <w:r w:rsidRPr="00F83CD7">
        <w:rPr>
          <w:iCs/>
        </w:rPr>
        <w:t xml:space="preserve">процент исполнения составил 92,9% </w:t>
      </w:r>
      <w:proofErr w:type="gramStart"/>
      <w:r w:rsidRPr="00F83CD7">
        <w:rPr>
          <w:iCs/>
        </w:rPr>
        <w:t xml:space="preserve">( </w:t>
      </w:r>
      <w:proofErr w:type="gramEnd"/>
      <w:r w:rsidRPr="00F83CD7">
        <w:rPr>
          <w:iCs/>
        </w:rPr>
        <w:t>план – 13658595,56 руб.), что  составило 94,60% от исполнения прошлого года  - (13415553,01</w:t>
      </w:r>
      <w:r w:rsidRPr="00F83CD7">
        <w:t xml:space="preserve"> </w:t>
      </w:r>
      <w:r w:rsidRPr="00F83CD7">
        <w:rPr>
          <w:iCs/>
        </w:rPr>
        <w:t>руб.)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t xml:space="preserve">- на создание условий для организации досуга и обеспечение жителей райцентра услугами  Кизильского дома творчества (МУК КДТ) – 23242710,77 рублей,   </w:t>
      </w:r>
      <w:r w:rsidRPr="00F83CD7">
        <w:rPr>
          <w:iCs/>
        </w:rPr>
        <w:t>процент исполнения составил 96,7%.   ( план – 24032472,43 руб</w:t>
      </w:r>
      <w:proofErr w:type="gramStart"/>
      <w:r w:rsidRPr="00F83CD7">
        <w:rPr>
          <w:iCs/>
        </w:rPr>
        <w:t xml:space="preserve">..),  </w:t>
      </w:r>
      <w:proofErr w:type="gramEnd"/>
      <w:r w:rsidRPr="00F83CD7">
        <w:rPr>
          <w:iCs/>
        </w:rPr>
        <w:t>к прошлому году рост  - 249,98 %  (</w:t>
      </w:r>
      <w:r w:rsidRPr="00F83CD7">
        <w:t>9297812,28 рублей</w:t>
      </w:r>
      <w:r w:rsidRPr="00F83CD7">
        <w:rPr>
          <w:iCs/>
        </w:rPr>
        <w:t>.)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t xml:space="preserve">- сохранение, использование и популяризация объектов культурного наследия (МУК </w:t>
      </w:r>
      <w:proofErr w:type="spellStart"/>
      <w:r w:rsidRPr="00F83CD7">
        <w:t>Кизильский</w:t>
      </w:r>
      <w:proofErr w:type="spellEnd"/>
      <w:r w:rsidRPr="00F83CD7">
        <w:t xml:space="preserve"> историко-краеведческий музей) – 2669322,12 рублей,  </w:t>
      </w:r>
      <w:r w:rsidRPr="00F83CD7">
        <w:rPr>
          <w:iCs/>
        </w:rPr>
        <w:t>процент исполнения составил 95,6 %.</w:t>
      </w:r>
      <w:proofErr w:type="gramStart"/>
      <w:r w:rsidRPr="00F83CD7">
        <w:rPr>
          <w:iCs/>
        </w:rPr>
        <w:t xml:space="preserve">( </w:t>
      </w:r>
      <w:proofErr w:type="gramEnd"/>
      <w:r w:rsidRPr="00F83CD7">
        <w:rPr>
          <w:iCs/>
        </w:rPr>
        <w:t xml:space="preserve">план  -  2793478,77руб.), что меньше исполнения прошлого года на 4,84% (факт 2019 года – </w:t>
      </w:r>
      <w:r w:rsidRPr="00F83CD7">
        <w:t xml:space="preserve">2805176,76 </w:t>
      </w:r>
      <w:r w:rsidRPr="00F83CD7">
        <w:rPr>
          <w:iCs/>
        </w:rPr>
        <w:t>руб.)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t xml:space="preserve">- финансирование расходов на осуществление деятельности прочих муниципальных учреждений – 9726988,81 рублей, при плане 99400050 рублей </w:t>
      </w:r>
      <w:r w:rsidRPr="00F83CD7">
        <w:rPr>
          <w:iCs/>
        </w:rPr>
        <w:t xml:space="preserve">процент исполнения составил 97,9  %  , к прошлому году  уменьшение процента исполнения на 0,46%  (2019 году исполнение - </w:t>
      </w:r>
      <w:r w:rsidRPr="00F83CD7">
        <w:t xml:space="preserve">9771630,22 </w:t>
      </w:r>
      <w:r w:rsidRPr="00F83CD7">
        <w:rPr>
          <w:iCs/>
        </w:rPr>
        <w:t>руб.)</w:t>
      </w:r>
    </w:p>
    <w:p w:rsidR="002B075B" w:rsidRPr="00F83CD7" w:rsidRDefault="002B075B" w:rsidP="00D06694">
      <w:pPr>
        <w:ind w:left="-284"/>
        <w:jc w:val="both"/>
        <w:rPr>
          <w:iCs/>
        </w:rPr>
      </w:pPr>
      <w:r w:rsidRPr="00F83CD7">
        <w:rPr>
          <w:iCs/>
        </w:rPr>
        <w:t>Из общего объема освоенных бюджетных средств израсходовано -</w:t>
      </w:r>
    </w:p>
    <w:p w:rsidR="002B075B" w:rsidRPr="00F83CD7" w:rsidRDefault="002B075B" w:rsidP="00D06694">
      <w:pPr>
        <w:ind w:left="-284"/>
        <w:jc w:val="both"/>
      </w:pPr>
      <w:r w:rsidRPr="00F83CD7">
        <w:t>- на реализацию муниципальных целевых программ  в 2020 году  исполнение прошло на сумму 23357690,92 руб.  процент исполнения  96,4% от  плана 23934923,77 руб. На выплату сельским специалистам исполнение прошло на 100% и составило  2091089,93руб.</w:t>
      </w:r>
    </w:p>
    <w:p w:rsidR="002B075B" w:rsidRPr="00F83CD7" w:rsidRDefault="002B075B" w:rsidP="002B075B">
      <w:pPr>
        <w:rPr>
          <w:b/>
          <w:bCs/>
        </w:rPr>
      </w:pPr>
    </w:p>
    <w:p w:rsidR="002B075B" w:rsidRPr="00F83CD7" w:rsidRDefault="002B075B" w:rsidP="002B075B">
      <w:pPr>
        <w:ind w:left="-284"/>
        <w:jc w:val="center"/>
        <w:rPr>
          <w:b/>
          <w:bCs/>
        </w:rPr>
      </w:pPr>
      <w:r w:rsidRPr="00F83CD7">
        <w:rPr>
          <w:b/>
          <w:bCs/>
        </w:rPr>
        <w:t>Доля расходов в общем объеме выделенных средств (с сельскими клубами) по направлениям деятельности,   процент исполнения бюджетных назначений по видам услуг:</w:t>
      </w:r>
    </w:p>
    <w:p w:rsidR="002B075B" w:rsidRPr="00F83CD7" w:rsidRDefault="002B075B" w:rsidP="002B075B">
      <w:pPr>
        <w:tabs>
          <w:tab w:val="left" w:pos="-134"/>
          <w:tab w:val="center" w:pos="4227"/>
        </w:tabs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7"/>
        <w:gridCol w:w="1749"/>
        <w:gridCol w:w="1561"/>
        <w:gridCol w:w="2222"/>
      </w:tblGrid>
      <w:tr w:rsidR="002B075B" w:rsidRPr="00F83CD7" w:rsidTr="00C649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Лимиты</w:t>
            </w:r>
          </w:p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Исполнение</w:t>
            </w:r>
          </w:p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Доля в общем исполнении бюджета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lang w:eastAsia="en-US"/>
              </w:rPr>
              <w:t>%</w:t>
            </w:r>
            <w:r w:rsidRPr="00F83CD7">
              <w:rPr>
                <w:b/>
                <w:bCs/>
                <w:lang w:eastAsia="en-US"/>
              </w:rPr>
              <w:t xml:space="preserve"> исполнения от плановых объемов финансирования</w:t>
            </w:r>
          </w:p>
        </w:tc>
      </w:tr>
      <w:tr w:rsidR="002B075B" w:rsidRPr="00F83CD7" w:rsidTr="00C6498E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18206392,17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17122310,19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19,9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94,0</w:t>
            </w:r>
          </w:p>
        </w:tc>
      </w:tr>
      <w:tr w:rsidR="002B075B" w:rsidRPr="00F83CD7" w:rsidTr="00C6498E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МУК «КРБ»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13658595,56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12692260,29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14,7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92,9</w:t>
            </w:r>
          </w:p>
        </w:tc>
      </w:tr>
      <w:tr w:rsidR="002B075B" w:rsidRPr="00F83CD7" w:rsidTr="00C6498E">
        <w:trPr>
          <w:trHeight w:val="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2793478,77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2669322,12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3,1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95,6</w:t>
            </w:r>
          </w:p>
        </w:tc>
      </w:tr>
      <w:tr w:rsidR="002B075B" w:rsidRPr="00F83CD7" w:rsidTr="00C6498E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МУК «КДТ»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24032472,43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23242710,77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27,0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96,7</w:t>
            </w:r>
          </w:p>
        </w:tc>
      </w:tr>
      <w:tr w:rsidR="002B075B" w:rsidRPr="00F83CD7" w:rsidTr="00C6498E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9940005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9726988,87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11,3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97,9</w:t>
            </w:r>
          </w:p>
        </w:tc>
      </w:tr>
      <w:tr w:rsidR="002B075B" w:rsidRPr="00F83CD7" w:rsidTr="00C6498E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Сельские клубы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22144267,11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lang w:eastAsia="en-US"/>
              </w:rPr>
            </w:pPr>
            <w:r w:rsidRPr="00F83CD7">
              <w:rPr>
                <w:lang w:eastAsia="en-US"/>
              </w:rPr>
              <w:t>20686670,21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Cs/>
                <w:lang w:eastAsia="en-US"/>
              </w:rPr>
            </w:pPr>
            <w:r w:rsidRPr="00F83CD7">
              <w:rPr>
                <w:bCs/>
                <w:lang w:eastAsia="en-US"/>
              </w:rPr>
              <w:t>24,0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93,4</w:t>
            </w:r>
          </w:p>
        </w:tc>
      </w:tr>
      <w:tr w:rsidR="002B075B" w:rsidRPr="00F83CD7" w:rsidTr="00C6498E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lang w:eastAsia="en-US"/>
              </w:rPr>
            </w:pPr>
            <w:r w:rsidRPr="00F83CD7">
              <w:rPr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lang w:eastAsia="en-US"/>
              </w:rPr>
            </w:pPr>
            <w:r w:rsidRPr="00F83CD7">
              <w:rPr>
                <w:b/>
                <w:lang w:eastAsia="en-US"/>
              </w:rPr>
              <w:t>90775211,04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b/>
                <w:lang w:eastAsia="en-US"/>
              </w:rPr>
            </w:pPr>
            <w:r w:rsidRPr="00F83CD7">
              <w:rPr>
                <w:b/>
                <w:lang w:eastAsia="en-US"/>
              </w:rPr>
              <w:t>86140262,45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lang w:eastAsia="en-US"/>
              </w:rPr>
            </w:pPr>
            <w:r w:rsidRPr="00F83CD7">
              <w:rPr>
                <w:b/>
                <w:lang w:eastAsia="en-US"/>
              </w:rPr>
              <w:t>94,9</w:t>
            </w:r>
          </w:p>
        </w:tc>
      </w:tr>
    </w:tbl>
    <w:p w:rsidR="002B075B" w:rsidRPr="00F83CD7" w:rsidRDefault="002B075B" w:rsidP="002B075B">
      <w:pPr>
        <w:ind w:left="-284"/>
        <w:jc w:val="right"/>
      </w:pPr>
    </w:p>
    <w:p w:rsidR="002B075B" w:rsidRPr="00F83CD7" w:rsidRDefault="002B075B" w:rsidP="002B075B">
      <w:pPr>
        <w:rPr>
          <w:b/>
        </w:rPr>
      </w:pPr>
    </w:p>
    <w:p w:rsidR="002B075B" w:rsidRPr="00F83CD7" w:rsidRDefault="00C7390D" w:rsidP="00C7390D">
      <w:pPr>
        <w:ind w:left="-284"/>
        <w:jc w:val="both"/>
      </w:pPr>
      <w:r w:rsidRPr="00F83CD7">
        <w:t xml:space="preserve">      </w:t>
      </w:r>
      <w:r w:rsidR="002B075B" w:rsidRPr="00F83CD7">
        <w:t xml:space="preserve">По культуре  в целом  на исполнение бюджета 2020года  было выделено на 23517076,5  рублей больше,  чем  выделялось в  2019 году, освоено соответственно с учетом роста на 20641215,15  рублей больше прошлогоднего.  </w:t>
      </w:r>
    </w:p>
    <w:p w:rsidR="002B075B" w:rsidRPr="00F83CD7" w:rsidRDefault="002B075B" w:rsidP="00C7390D">
      <w:pPr>
        <w:jc w:val="both"/>
      </w:pPr>
    </w:p>
    <w:p w:rsidR="002B075B" w:rsidRPr="00F83CD7" w:rsidRDefault="002B075B" w:rsidP="00C7390D">
      <w:pPr>
        <w:ind w:left="-284"/>
        <w:jc w:val="both"/>
        <w:rPr>
          <w:bCs/>
        </w:rPr>
      </w:pPr>
      <w:r w:rsidRPr="00F83CD7">
        <w:rPr>
          <w:bCs/>
        </w:rPr>
        <w:t>по  разделу  0702 – ОБРАЗОВАНИЕ</w:t>
      </w:r>
      <w:r w:rsidRPr="00F83CD7">
        <w:t xml:space="preserve"> (детские школы искусств)  -  исполнение бюджета  2020 года  составило </w:t>
      </w:r>
      <w:r w:rsidRPr="00F83CD7">
        <w:rPr>
          <w:bCs/>
        </w:rPr>
        <w:t>17122310,19</w:t>
      </w:r>
      <w:r w:rsidRPr="00F83CD7">
        <w:t xml:space="preserve"> руб., что  на  1408046,03 руб.  больше освоенного объема бюджетных средств за  12 месяцев 2019г. (</w:t>
      </w:r>
      <w:r w:rsidRPr="00F83CD7">
        <w:rPr>
          <w:bCs/>
        </w:rPr>
        <w:t>15714264,16</w:t>
      </w:r>
      <w:r w:rsidRPr="00F83CD7">
        <w:t xml:space="preserve"> руб.)  </w:t>
      </w:r>
    </w:p>
    <w:p w:rsidR="002B075B" w:rsidRPr="00F83CD7" w:rsidRDefault="002B075B" w:rsidP="00C7390D">
      <w:pPr>
        <w:ind w:left="-284"/>
        <w:jc w:val="both"/>
        <w:outlineLvl w:val="0"/>
        <w:rPr>
          <w:bCs/>
        </w:rPr>
      </w:pPr>
    </w:p>
    <w:p w:rsidR="002B075B" w:rsidRPr="00F83CD7" w:rsidRDefault="002B075B" w:rsidP="002B075B">
      <w:pPr>
        <w:ind w:left="-284"/>
        <w:jc w:val="center"/>
        <w:outlineLvl w:val="0"/>
        <w:rPr>
          <w:b/>
          <w:bCs/>
        </w:rPr>
      </w:pPr>
      <w:r w:rsidRPr="00F83CD7">
        <w:rPr>
          <w:b/>
          <w:bCs/>
        </w:rPr>
        <w:t>Удельный вес статей расходов в общем объеме расходов и изменение статей расходов относительно прошлого года по ДШИ</w:t>
      </w:r>
    </w:p>
    <w:p w:rsidR="002B075B" w:rsidRPr="00F83CD7" w:rsidRDefault="002B075B" w:rsidP="002B075B">
      <w:pPr>
        <w:ind w:left="-284"/>
        <w:jc w:val="center"/>
        <w:outlineLvl w:val="0"/>
      </w:pPr>
      <w:r w:rsidRPr="00F83CD7">
        <w:rPr>
          <w:b/>
          <w:bCs/>
        </w:rPr>
        <w:t>за 12 месяцев 2020г</w:t>
      </w:r>
      <w:r w:rsidRPr="00F83CD7">
        <w:t>.:</w:t>
      </w:r>
    </w:p>
    <w:p w:rsidR="002B075B" w:rsidRPr="00F83CD7" w:rsidRDefault="002B075B" w:rsidP="002B075B">
      <w:pPr>
        <w:ind w:left="-284"/>
        <w:outlineLvl w:val="0"/>
      </w:pPr>
    </w:p>
    <w:p w:rsidR="002B075B" w:rsidRPr="00F83CD7" w:rsidRDefault="002B075B" w:rsidP="002B075B">
      <w:pPr>
        <w:ind w:left="-284"/>
        <w:outlineLvl w:val="0"/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15"/>
        <w:gridCol w:w="1770"/>
        <w:gridCol w:w="1492"/>
        <w:gridCol w:w="1801"/>
        <w:gridCol w:w="1178"/>
      </w:tblGrid>
      <w:tr w:rsidR="002B075B" w:rsidRPr="00F83CD7" w:rsidTr="00C6498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108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Статьи расходов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108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Лимит на 2020год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Исполнение</w:t>
            </w:r>
          </w:p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Удельный вес в общем объеме расходов по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108" w:right="-108" w:firstLine="108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lang w:eastAsia="en-US"/>
              </w:rPr>
              <w:t>%</w:t>
            </w:r>
            <w:r w:rsidRPr="00F83CD7">
              <w:rPr>
                <w:b/>
                <w:bCs/>
                <w:lang w:eastAsia="en-US"/>
              </w:rPr>
              <w:t xml:space="preserve"> исполнения от утвержденных лимитов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lang w:eastAsia="en-US"/>
              </w:rPr>
            </w:pPr>
            <w:r w:rsidRPr="00F83CD7">
              <w:rPr>
                <w:b/>
                <w:lang w:eastAsia="en-US"/>
              </w:rPr>
              <w:t>% роста к прошлому году</w:t>
            </w:r>
          </w:p>
        </w:tc>
      </w:tr>
      <w:tr w:rsidR="002B075B" w:rsidRPr="00F83CD7" w:rsidTr="00C6498E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Заработная плата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12955999,06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12003581,48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70,10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92,65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101,99</w:t>
            </w:r>
          </w:p>
        </w:tc>
      </w:tr>
      <w:tr w:rsidR="002B075B" w:rsidRPr="00F83CD7" w:rsidTr="00C6498E">
        <w:trPr>
          <w:trHeight w:val="77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Коммунальные расходы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998000,91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948759,6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5,54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95,07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103,36</w:t>
            </w:r>
          </w:p>
        </w:tc>
      </w:tr>
      <w:tr w:rsidR="002B075B" w:rsidRPr="00F83CD7" w:rsidTr="00C6498E">
        <w:trPr>
          <w:trHeight w:val="70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Прочие расходы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3646857,27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3564434,18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20,82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97,74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144,56</w:t>
            </w:r>
          </w:p>
        </w:tc>
      </w:tr>
      <w:tr w:rsidR="002B075B" w:rsidRPr="00F83CD7" w:rsidTr="00C6498E">
        <w:trPr>
          <w:trHeight w:val="50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lang w:eastAsia="en-US"/>
              </w:rPr>
              <w:t>Раздел  1003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605534,93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605534,93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107,86</w:t>
            </w:r>
          </w:p>
        </w:tc>
      </w:tr>
      <w:tr w:rsidR="002B075B" w:rsidRPr="00F83CD7" w:rsidTr="00C6498E">
        <w:trPr>
          <w:trHeight w:val="57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18206392,17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right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17122310,19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94,05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108,96</w:t>
            </w:r>
          </w:p>
        </w:tc>
      </w:tr>
    </w:tbl>
    <w:p w:rsidR="002B075B" w:rsidRPr="00F83CD7" w:rsidRDefault="002B075B" w:rsidP="002B075B">
      <w:pPr>
        <w:outlineLvl w:val="0"/>
        <w:rPr>
          <w:b/>
          <w:bCs/>
        </w:rPr>
      </w:pPr>
    </w:p>
    <w:p w:rsidR="002B075B" w:rsidRPr="00F83CD7" w:rsidRDefault="002B075B" w:rsidP="002B075B">
      <w:pPr>
        <w:ind w:left="-284"/>
        <w:outlineLvl w:val="0"/>
        <w:rPr>
          <w:b/>
          <w:bCs/>
        </w:rPr>
      </w:pPr>
      <w:r w:rsidRPr="00F83CD7">
        <w:rPr>
          <w:b/>
          <w:bCs/>
        </w:rPr>
        <w:t xml:space="preserve">Удельный вес статей расходов  в общих  расходах по КУЛЬТУРЕ (разд.08) за  12 мес. 2020г.: </w:t>
      </w:r>
    </w:p>
    <w:p w:rsidR="002B075B" w:rsidRPr="00F83CD7" w:rsidRDefault="002B075B" w:rsidP="002B075B">
      <w:pPr>
        <w:ind w:left="-284"/>
        <w:outlineLvl w:val="0"/>
        <w:rPr>
          <w:b/>
          <w:bCs/>
        </w:rPr>
      </w:pPr>
    </w:p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614"/>
        <w:gridCol w:w="1618"/>
        <w:gridCol w:w="1481"/>
        <w:gridCol w:w="1440"/>
        <w:gridCol w:w="1440"/>
      </w:tblGrid>
      <w:tr w:rsidR="002B075B" w:rsidRPr="00F83CD7" w:rsidTr="00C6498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Статьи расходов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Лимит на 2020год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Исполнение</w:t>
            </w:r>
          </w:p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2020год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Удельный вес в общем объеме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% исполнения от утвержденных лимитов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3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lang w:eastAsia="en-US"/>
              </w:rPr>
              <w:t>% роста к прошлому году</w:t>
            </w:r>
          </w:p>
        </w:tc>
      </w:tr>
      <w:tr w:rsidR="002B075B" w:rsidRPr="00F83CD7" w:rsidTr="00C6498E">
        <w:trPr>
          <w:trHeight w:val="6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jc w:val="center"/>
              <w:rPr>
                <w:lang w:eastAsia="en-US"/>
              </w:rPr>
            </w:pPr>
            <w:bookmarkStart w:id="0" w:name="_GoBack" w:colFirst="1" w:colLast="5"/>
            <w:r w:rsidRPr="00F83CD7">
              <w:rPr>
                <w:lang w:eastAsia="en-US"/>
              </w:rPr>
              <w:t>Заработная плата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35322744,85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34062538,86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49,35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96,43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95,38</w:t>
            </w:r>
          </w:p>
        </w:tc>
      </w:tr>
      <w:tr w:rsidR="002B075B" w:rsidRPr="00F83CD7" w:rsidTr="00C6498E">
        <w:trPr>
          <w:trHeight w:val="8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Коммунальные расходы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4894322,66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4547068,51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6,59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100,40</w:t>
            </w:r>
          </w:p>
        </w:tc>
      </w:tr>
      <w:tr w:rsidR="002B075B" w:rsidRPr="00F83CD7" w:rsidTr="00C6498E">
        <w:trPr>
          <w:trHeight w:val="7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Прочие расходы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30866196,36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28922789,89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41,91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93,70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355,83</w:t>
            </w:r>
          </w:p>
        </w:tc>
      </w:tr>
      <w:tr w:rsidR="002B075B" w:rsidRPr="00F83CD7" w:rsidTr="00C6498E">
        <w:trPr>
          <w:trHeight w:val="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Раздел  1003 Социальные выплаты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1485555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1485555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2,15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lang w:eastAsia="en-US"/>
              </w:rPr>
            </w:pPr>
            <w:r w:rsidRPr="00F83CD7">
              <w:rPr>
                <w:lang w:eastAsia="en-US"/>
              </w:rPr>
              <w:t>104,92</w:t>
            </w:r>
          </w:p>
        </w:tc>
      </w:tr>
      <w:tr w:rsidR="002B075B" w:rsidRPr="00F83CD7" w:rsidTr="00C6498E">
        <w:trPr>
          <w:trHeight w:val="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C6498E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79041021,45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69017952,26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95,11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5B" w:rsidRPr="00F83CD7" w:rsidRDefault="002B075B" w:rsidP="00840CE8">
            <w:pPr>
              <w:ind w:left="-284"/>
              <w:jc w:val="center"/>
              <w:rPr>
                <w:b/>
                <w:bCs/>
                <w:lang w:eastAsia="en-US"/>
              </w:rPr>
            </w:pPr>
            <w:r w:rsidRPr="00F83CD7">
              <w:rPr>
                <w:b/>
                <w:bCs/>
                <w:lang w:eastAsia="en-US"/>
              </w:rPr>
              <w:t>138,63</w:t>
            </w:r>
          </w:p>
        </w:tc>
      </w:tr>
      <w:bookmarkEnd w:id="0"/>
    </w:tbl>
    <w:p w:rsidR="002B075B" w:rsidRPr="00F83CD7" w:rsidRDefault="002B075B" w:rsidP="002B075B">
      <w:pPr>
        <w:ind w:left="-284"/>
      </w:pPr>
    </w:p>
    <w:p w:rsidR="002B075B" w:rsidRPr="00F83CD7" w:rsidRDefault="002B075B" w:rsidP="002B075B">
      <w:pPr>
        <w:ind w:left="-284"/>
      </w:pPr>
      <w:r w:rsidRPr="00F83CD7">
        <w:t xml:space="preserve">  </w:t>
      </w:r>
    </w:p>
    <w:p w:rsidR="002B075B" w:rsidRPr="00F83CD7" w:rsidRDefault="002B075B" w:rsidP="00C7390D">
      <w:pPr>
        <w:ind w:left="-284"/>
        <w:jc w:val="both"/>
      </w:pPr>
      <w:r w:rsidRPr="00F83CD7">
        <w:t xml:space="preserve">   Значительно увеличился удельный вес статьи «Прочие расходы» в сравнении с прошлым годом (8128358 </w:t>
      </w:r>
      <w:proofErr w:type="spellStart"/>
      <w:r w:rsidRPr="00F83CD7">
        <w:t>руб</w:t>
      </w:r>
      <w:proofErr w:type="spellEnd"/>
      <w:r w:rsidRPr="00F83CD7">
        <w:t>); увеличение произошло  на  255,83 %, в основном за счет областных дотаций направленных на реализацию   программ развития и дополнительно выделенных средств из бюджета района.</w:t>
      </w:r>
    </w:p>
    <w:p w:rsidR="002B075B" w:rsidRPr="00F83CD7" w:rsidRDefault="002B075B" w:rsidP="002B075B"/>
    <w:p w:rsidR="002B075B" w:rsidRPr="00F83CD7" w:rsidRDefault="002B075B" w:rsidP="002B075B">
      <w:pPr>
        <w:ind w:left="-284"/>
        <w:jc w:val="center"/>
        <w:rPr>
          <w:b/>
          <w:bCs/>
        </w:rPr>
      </w:pPr>
      <w:r w:rsidRPr="00F83CD7">
        <w:rPr>
          <w:b/>
          <w:bCs/>
        </w:rPr>
        <w:t>Исполнение Указов Президента РФ по доведению средней заработной платы   до установленного индикатива</w:t>
      </w:r>
    </w:p>
    <w:p w:rsidR="002B075B" w:rsidRPr="00F83CD7" w:rsidRDefault="002B075B" w:rsidP="002B075B">
      <w:pPr>
        <w:ind w:left="-284"/>
        <w:rPr>
          <w:b/>
          <w:bCs/>
        </w:rPr>
      </w:pPr>
    </w:p>
    <w:p w:rsidR="002B075B" w:rsidRPr="00F83CD7" w:rsidRDefault="002B075B" w:rsidP="00C7390D">
      <w:pPr>
        <w:ind w:left="-284"/>
        <w:jc w:val="both"/>
      </w:pPr>
      <w:r w:rsidRPr="00F83CD7">
        <w:t xml:space="preserve"> </w:t>
      </w:r>
      <w:r w:rsidR="00C7390D" w:rsidRPr="00F83CD7">
        <w:t xml:space="preserve"> </w:t>
      </w:r>
      <w:r w:rsidRPr="00F83CD7">
        <w:t xml:space="preserve">   </w:t>
      </w:r>
      <w:proofErr w:type="gramStart"/>
      <w:r w:rsidRPr="00F83CD7">
        <w:t xml:space="preserve">Средняя заработная плата работников культуры в целом по Кизильскому </w:t>
      </w:r>
      <w:r w:rsidR="00221525" w:rsidRPr="00F83CD7">
        <w:t xml:space="preserve">муниципальному району за 12 месяцев </w:t>
      </w:r>
      <w:r w:rsidRPr="00F83CD7">
        <w:t xml:space="preserve">2020 года составила  </w:t>
      </w:r>
      <w:r w:rsidRPr="00F83CD7">
        <w:rPr>
          <w:b/>
        </w:rPr>
        <w:t>25221,03</w:t>
      </w:r>
      <w:r w:rsidRPr="00F83CD7">
        <w:t xml:space="preserve"> руб. При установленном  в Соглашении между Министерством культуры Челябинской области и Кизильским муниципальным районом на 2020 год индикативном значении средней заработной платы работников культуры в Кизильском муниципальном районе в сумме 27820 руб., исполнение составило  </w:t>
      </w:r>
      <w:r w:rsidR="00281FBC" w:rsidRPr="00F83CD7">
        <w:t>90,66%</w:t>
      </w:r>
      <w:r w:rsidRPr="00F83CD7">
        <w:t>. По сравнению с прошлым годом  средняя заработная</w:t>
      </w:r>
      <w:proofErr w:type="gramEnd"/>
      <w:r w:rsidRPr="00F83CD7">
        <w:t xml:space="preserve"> плата работников культу</w:t>
      </w:r>
      <w:r w:rsidR="00281FBC" w:rsidRPr="00F83CD7">
        <w:t>ры в целом  снизилась на 9,6% (</w:t>
      </w:r>
      <w:r w:rsidRPr="00F83CD7">
        <w:t xml:space="preserve">уровень 2019 года – 27908,9 руб.); </w:t>
      </w:r>
    </w:p>
    <w:p w:rsidR="002B075B" w:rsidRPr="00F83CD7" w:rsidRDefault="00C7390D" w:rsidP="00C7390D">
      <w:pPr>
        <w:ind w:left="-284"/>
        <w:jc w:val="both"/>
      </w:pPr>
      <w:r w:rsidRPr="00F83CD7">
        <w:t xml:space="preserve">     </w:t>
      </w:r>
      <w:r w:rsidR="002B075B" w:rsidRPr="00F83CD7">
        <w:t>В 2019 году средняя заработная плата  составляла 27908,9 руб., снижение  в абсолютном значении в 2020 г</w:t>
      </w:r>
      <w:r w:rsidR="00281FBC" w:rsidRPr="00F83CD7">
        <w:t>оду произошло  на  2687,87 рублей</w:t>
      </w:r>
      <w:r w:rsidR="002B075B" w:rsidRPr="00F83CD7">
        <w:t>.</w:t>
      </w:r>
    </w:p>
    <w:p w:rsidR="002B075B" w:rsidRPr="00F83CD7" w:rsidRDefault="002B075B" w:rsidP="002B075B">
      <w:pPr>
        <w:ind w:left="-284"/>
      </w:pPr>
      <w:r w:rsidRPr="00F83CD7">
        <w:t xml:space="preserve">    В разрезе учреждений культуры, значения  по средней заработной плате  сложились следующим образом:</w:t>
      </w:r>
    </w:p>
    <w:p w:rsidR="002B075B" w:rsidRPr="00F83CD7" w:rsidRDefault="002B075B" w:rsidP="002B075B">
      <w:pPr>
        <w:ind w:left="-284"/>
      </w:pPr>
      <w:r w:rsidRPr="00F83CD7">
        <w:t xml:space="preserve">-  по работникам МУК </w:t>
      </w:r>
      <w:proofErr w:type="spellStart"/>
      <w:r w:rsidRPr="00F83CD7">
        <w:t>Кизильская</w:t>
      </w:r>
      <w:proofErr w:type="spellEnd"/>
      <w:r w:rsidRPr="00F83CD7">
        <w:t xml:space="preserve"> районная библиотека  -  26993,37 руб.,</w:t>
      </w:r>
    </w:p>
    <w:p w:rsidR="002B075B" w:rsidRPr="00F83CD7" w:rsidRDefault="002B075B" w:rsidP="002B075B">
      <w:pPr>
        <w:ind w:left="-284"/>
      </w:pPr>
      <w:r w:rsidRPr="00F83CD7">
        <w:t xml:space="preserve">    в том числе  по специалистам  -  24615,54 руб., что составило 98,7%  от средней з/</w:t>
      </w:r>
      <w:proofErr w:type="gramStart"/>
      <w:r w:rsidRPr="00F83CD7">
        <w:t>п</w:t>
      </w:r>
      <w:proofErr w:type="gramEnd"/>
      <w:r w:rsidRPr="00F83CD7">
        <w:t xml:space="preserve"> 2019 года (27338,0)</w:t>
      </w:r>
    </w:p>
    <w:p w:rsidR="002B075B" w:rsidRPr="00F83CD7" w:rsidRDefault="002B075B" w:rsidP="002B075B">
      <w:pPr>
        <w:ind w:left="-284"/>
      </w:pPr>
      <w:r w:rsidRPr="00F83CD7">
        <w:t xml:space="preserve">-  по работникам  МУК </w:t>
      </w:r>
      <w:proofErr w:type="spellStart"/>
      <w:r w:rsidRPr="00F83CD7">
        <w:t>Кизильский</w:t>
      </w:r>
      <w:proofErr w:type="spellEnd"/>
      <w:r w:rsidRPr="00F83CD7">
        <w:t xml:space="preserve"> дом творчества   -   29507,2 руб.,</w:t>
      </w:r>
    </w:p>
    <w:p w:rsidR="002B075B" w:rsidRPr="00F83CD7" w:rsidRDefault="002B075B" w:rsidP="002B075B">
      <w:pPr>
        <w:ind w:left="-284"/>
      </w:pPr>
      <w:r w:rsidRPr="00F83CD7">
        <w:t xml:space="preserve">    в   том  числе  по специалистам  -  24368,84 руб., </w:t>
      </w:r>
      <w:proofErr w:type="spellStart"/>
      <w:r w:rsidRPr="00F83CD7">
        <w:t>худ</w:t>
      </w:r>
      <w:proofErr w:type="gramStart"/>
      <w:r w:rsidRPr="00F83CD7">
        <w:t>.п</w:t>
      </w:r>
      <w:proofErr w:type="gramEnd"/>
      <w:r w:rsidRPr="00F83CD7">
        <w:t>ерсонал</w:t>
      </w:r>
      <w:proofErr w:type="spellEnd"/>
      <w:r w:rsidRPr="00F83CD7">
        <w:t xml:space="preserve"> – 28981,5</w:t>
      </w:r>
      <w:r w:rsidR="00281FBC" w:rsidRPr="00F83CD7">
        <w:t xml:space="preserve"> </w:t>
      </w:r>
      <w:r w:rsidRPr="00F83CD7">
        <w:t>руб. что составило – 84,2% от средней з/п 2019 года (35052,8)</w:t>
      </w:r>
    </w:p>
    <w:p w:rsidR="002B075B" w:rsidRPr="00F83CD7" w:rsidRDefault="002B075B" w:rsidP="002B075B">
      <w:pPr>
        <w:ind w:left="-284"/>
      </w:pPr>
      <w:r w:rsidRPr="00F83CD7">
        <w:t xml:space="preserve">-  по работникам  МУК </w:t>
      </w:r>
      <w:proofErr w:type="spellStart"/>
      <w:r w:rsidRPr="00F83CD7">
        <w:t>Кизильский</w:t>
      </w:r>
      <w:proofErr w:type="spellEnd"/>
      <w:r w:rsidRPr="00F83CD7">
        <w:t xml:space="preserve"> историко-краеведческий музей  -  31308,3 руб.,</w:t>
      </w:r>
    </w:p>
    <w:p w:rsidR="002B075B" w:rsidRPr="00F83CD7" w:rsidRDefault="002B075B" w:rsidP="002B075B">
      <w:pPr>
        <w:ind w:left="-284"/>
      </w:pPr>
      <w:r w:rsidRPr="00F83CD7">
        <w:t xml:space="preserve">    в  том  числе по  специалистам  -  27439,79 руб. что составило 96,7% от средней з/</w:t>
      </w:r>
      <w:proofErr w:type="gramStart"/>
      <w:r w:rsidRPr="00F83CD7">
        <w:t>п</w:t>
      </w:r>
      <w:proofErr w:type="gramEnd"/>
      <w:r w:rsidRPr="00F83CD7">
        <w:t xml:space="preserve"> 2019 года  (32370,8)</w:t>
      </w:r>
    </w:p>
    <w:p w:rsidR="002B075B" w:rsidRPr="00F83CD7" w:rsidRDefault="002B075B" w:rsidP="002B075B">
      <w:pPr>
        <w:ind w:left="-284"/>
      </w:pPr>
      <w:r w:rsidRPr="00F83CD7">
        <w:t>-  по работникам  прочих  учреждений  культуры  -   26903,23 руб.,</w:t>
      </w:r>
    </w:p>
    <w:p w:rsidR="002B075B" w:rsidRPr="00F83CD7" w:rsidRDefault="002B075B" w:rsidP="002B075B">
      <w:pPr>
        <w:ind w:left="-284"/>
      </w:pPr>
      <w:r w:rsidRPr="00F83CD7">
        <w:t xml:space="preserve">   в  том  числе  по специалистам  -  22468,19 руб., что составило 91,7% от средней з/</w:t>
      </w:r>
      <w:proofErr w:type="gramStart"/>
      <w:r w:rsidRPr="00F83CD7">
        <w:t>п</w:t>
      </w:r>
      <w:proofErr w:type="gramEnd"/>
      <w:r w:rsidRPr="00F83CD7">
        <w:t xml:space="preserve"> 2019 года (29322,6)</w:t>
      </w:r>
    </w:p>
    <w:p w:rsidR="002B075B" w:rsidRPr="00F83CD7" w:rsidRDefault="002B075B" w:rsidP="002B075B">
      <w:pPr>
        <w:ind w:left="-284"/>
      </w:pPr>
      <w:r w:rsidRPr="00F83CD7">
        <w:t xml:space="preserve">-  по работникам сельских клубных учреждений   -   20370,92 руб., % снижение на 4749,48руб. (2019 г- 25120,4 руб.) </w:t>
      </w:r>
    </w:p>
    <w:p w:rsidR="002B075B" w:rsidRPr="00F83CD7" w:rsidRDefault="002B075B" w:rsidP="002B075B">
      <w:pPr>
        <w:ind w:left="-284"/>
      </w:pPr>
      <w:r w:rsidRPr="00F83CD7">
        <w:t xml:space="preserve">   - в целом по работникам клубных учреждений</w:t>
      </w:r>
      <w:r w:rsidR="00365297" w:rsidRPr="00F83CD7">
        <w:t xml:space="preserve"> </w:t>
      </w:r>
      <w:r w:rsidRPr="00F83CD7">
        <w:t>(включая КДТ)  -  23080,30 руб.</w:t>
      </w:r>
    </w:p>
    <w:p w:rsidR="002B075B" w:rsidRPr="00F83CD7" w:rsidRDefault="002B075B" w:rsidP="002B075B">
      <w:pPr>
        <w:ind w:left="-284"/>
      </w:pPr>
      <w:r w:rsidRPr="00F83CD7">
        <w:t xml:space="preserve">   Что составило 83,4 % от уровня средней з/</w:t>
      </w:r>
      <w:proofErr w:type="gramStart"/>
      <w:r w:rsidRPr="00F83CD7">
        <w:t>п</w:t>
      </w:r>
      <w:proofErr w:type="gramEnd"/>
      <w:r w:rsidRPr="00F83CD7">
        <w:t xml:space="preserve"> прошлого года(27665,6 руб.)</w:t>
      </w:r>
    </w:p>
    <w:p w:rsidR="002B075B" w:rsidRPr="00F83CD7" w:rsidRDefault="002B075B" w:rsidP="002B075B">
      <w:pPr>
        <w:ind w:left="-284"/>
      </w:pPr>
      <w:r w:rsidRPr="00F83CD7">
        <w:t xml:space="preserve">      По разделу  0702  «Дополнительное образование детей»: </w:t>
      </w:r>
    </w:p>
    <w:p w:rsidR="002B075B" w:rsidRPr="00F83CD7" w:rsidRDefault="00C61F80" w:rsidP="00C61F80">
      <w:pPr>
        <w:ind w:left="-284"/>
        <w:jc w:val="both"/>
      </w:pPr>
      <w:r w:rsidRPr="00F83CD7">
        <w:t xml:space="preserve">     </w:t>
      </w:r>
      <w:r w:rsidR="002B075B" w:rsidRPr="00F83CD7">
        <w:t>Выполнение Указа Президента № 761 от 01.06.2012г</w:t>
      </w:r>
      <w:proofErr w:type="gramStart"/>
      <w:r w:rsidR="002B075B" w:rsidRPr="00F83CD7">
        <w:t>.п</w:t>
      </w:r>
      <w:proofErr w:type="gramEnd"/>
      <w:r w:rsidR="002B075B" w:rsidRPr="00F83CD7">
        <w:t xml:space="preserve">о средней  заработной  плате преподавателей, индикатив по которым на 2020 год установлен в размере 31065,03 руб.,   составило  - 31101,56 руб., это 97,9% от среднемесячной заработной платы учителей Кизильского муниципального района 2019 года(31752,8). Исполнение планового значения составило 100,12 %. По сравнению с прошлым годом  ( </w:t>
      </w:r>
      <w:proofErr w:type="spellStart"/>
      <w:r w:rsidR="002B075B" w:rsidRPr="00F83CD7">
        <w:t>ср</w:t>
      </w:r>
      <w:proofErr w:type="gramStart"/>
      <w:r w:rsidR="002B075B" w:rsidRPr="00F83CD7">
        <w:t>.з</w:t>
      </w:r>
      <w:proofErr w:type="spellEnd"/>
      <w:proofErr w:type="gramEnd"/>
      <w:r w:rsidR="002B075B" w:rsidRPr="00F83CD7">
        <w:t xml:space="preserve">/плата 31752,8 руб.) произошло уменьшение заработной платы на 2,1 % или на  651,24 рубля.   </w:t>
      </w:r>
    </w:p>
    <w:p w:rsidR="002B075B" w:rsidRPr="00F83CD7" w:rsidRDefault="002B075B" w:rsidP="002B075B">
      <w:pPr>
        <w:ind w:left="-284"/>
        <w:jc w:val="center"/>
        <w:rPr>
          <w:b/>
        </w:rPr>
      </w:pPr>
    </w:p>
    <w:p w:rsidR="002B075B" w:rsidRPr="00F83CD7" w:rsidRDefault="002B075B" w:rsidP="00C61F80">
      <w:pPr>
        <w:ind w:left="-284"/>
        <w:jc w:val="both"/>
      </w:pPr>
      <w:r w:rsidRPr="00F83CD7">
        <w:t>Материально-техническая база учреждений культуры:</w:t>
      </w:r>
    </w:p>
    <w:p w:rsidR="002B075B" w:rsidRPr="00F83CD7" w:rsidRDefault="002B075B" w:rsidP="00C61F80">
      <w:pPr>
        <w:ind w:left="-284"/>
        <w:jc w:val="both"/>
        <w:rPr>
          <w:b/>
        </w:rPr>
      </w:pPr>
    </w:p>
    <w:p w:rsidR="002B075B" w:rsidRPr="00F83CD7" w:rsidRDefault="002B075B" w:rsidP="00C61F80">
      <w:pPr>
        <w:tabs>
          <w:tab w:val="left" w:pos="1300"/>
        </w:tabs>
        <w:ind w:left="-284"/>
        <w:jc w:val="both"/>
        <w:rPr>
          <w:bCs/>
        </w:rPr>
      </w:pPr>
      <w:r w:rsidRPr="00F83CD7">
        <w:t xml:space="preserve">  </w:t>
      </w:r>
      <w:r w:rsidR="00C61F80" w:rsidRPr="00F83CD7">
        <w:t xml:space="preserve">     </w:t>
      </w:r>
      <w:r w:rsidRPr="00F83CD7">
        <w:t xml:space="preserve"> Значительно возрос объём исполнения  в текущем году </w:t>
      </w:r>
      <w:proofErr w:type="gramStart"/>
      <w:r w:rsidRPr="00F83CD7">
        <w:t>по</w:t>
      </w:r>
      <w:proofErr w:type="gramEnd"/>
      <w:r w:rsidRPr="00F83CD7">
        <w:t xml:space="preserve"> </w:t>
      </w:r>
      <w:proofErr w:type="gramStart"/>
      <w:r w:rsidRPr="00F83CD7">
        <w:t>статья</w:t>
      </w:r>
      <w:proofErr w:type="gramEnd"/>
      <w:r w:rsidRPr="00F83CD7">
        <w:t xml:space="preserve"> расходов 225</w:t>
      </w:r>
      <w:r w:rsidR="004D4D2B" w:rsidRPr="00F83CD7">
        <w:t xml:space="preserve"> </w:t>
      </w:r>
      <w:r w:rsidRPr="00F83CD7">
        <w:t xml:space="preserve">-  услуги по </w:t>
      </w:r>
      <w:r w:rsidRPr="00F83CD7">
        <w:rPr>
          <w:bCs/>
        </w:rPr>
        <w:t>содержанию имущества, 226 – прочие услуги, 310 – увеличение стоимости основных средств</w:t>
      </w:r>
      <w:r w:rsidRPr="00F83CD7">
        <w:rPr>
          <w:b/>
          <w:bCs/>
        </w:rPr>
        <w:t xml:space="preserve">  </w:t>
      </w:r>
      <w:r w:rsidRPr="00F83CD7">
        <w:rPr>
          <w:bCs/>
        </w:rPr>
        <w:t>за счет дополнительно выделенных денежных средств. Так</w:t>
      </w:r>
      <w:proofErr w:type="gramStart"/>
      <w:r w:rsidRPr="00F83CD7">
        <w:rPr>
          <w:bCs/>
        </w:rPr>
        <w:t xml:space="preserve"> :</w:t>
      </w:r>
      <w:proofErr w:type="gramEnd"/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-  </w:t>
      </w:r>
      <w:proofErr w:type="gramStart"/>
      <w:r w:rsidRPr="00F83CD7">
        <w:t>в</w:t>
      </w:r>
      <w:proofErr w:type="gramEnd"/>
      <w:r w:rsidRPr="00F83CD7">
        <w:t xml:space="preserve"> </w:t>
      </w:r>
      <w:proofErr w:type="gramStart"/>
      <w:r w:rsidRPr="00F83CD7">
        <w:t>МУК</w:t>
      </w:r>
      <w:proofErr w:type="gramEnd"/>
      <w:r w:rsidRPr="00F83CD7">
        <w:t xml:space="preserve"> «</w:t>
      </w:r>
      <w:proofErr w:type="spellStart"/>
      <w:r w:rsidRPr="00F83CD7">
        <w:t>Кизильский</w:t>
      </w:r>
      <w:proofErr w:type="spellEnd"/>
      <w:r w:rsidRPr="00F83CD7">
        <w:t xml:space="preserve"> Дом творчества»  были проведены  работы по капитальному ремонту кровли на сумму  1775504,53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 капитальному ремонту фасада и помещений здания на сумму 5510893,13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 произведено благоустройство прилегающей территории на сумму 1612921,91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- произведена замена ограждения по периметру  на сумму 1559154,00 руб.; 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 на противопожарные мероприятия (монтаж/демонтаж АПС) было израсходовано 78800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-приобретено звуковое оборудование  на сумму 1198020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-световое  и интеллектуальное оборудование  на сумму 697460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  </w:t>
      </w:r>
      <w:r w:rsidR="00C61F80" w:rsidRPr="00F83CD7">
        <w:t xml:space="preserve">   </w:t>
      </w:r>
      <w:r w:rsidRPr="00F83CD7">
        <w:t xml:space="preserve"> Из бюджета района выделены дополнительные деньги на установку фонтана 300300 руб. и подключения природного газа  229227,18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  </w:t>
      </w:r>
      <w:r w:rsidR="00C61F80" w:rsidRPr="00F83CD7">
        <w:t xml:space="preserve">    </w:t>
      </w:r>
      <w:r w:rsidRPr="00F83CD7">
        <w:t xml:space="preserve"> Проведен ремонт внешнего электроснабжения и уставлены кондиционеры -387342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lastRenderedPageBreak/>
        <w:t xml:space="preserve"> </w:t>
      </w:r>
      <w:r w:rsidR="00C61F80" w:rsidRPr="00F83CD7">
        <w:t xml:space="preserve">    </w:t>
      </w:r>
      <w:r w:rsidRPr="00F83CD7">
        <w:t xml:space="preserve">  В  МКОУДО «</w:t>
      </w:r>
      <w:proofErr w:type="spellStart"/>
      <w:r w:rsidRPr="00F83CD7">
        <w:t>Кизильская</w:t>
      </w:r>
      <w:proofErr w:type="spellEnd"/>
      <w:r w:rsidRPr="00F83CD7">
        <w:t xml:space="preserve"> детская школа искусств»  выполнены работы по благоустройству прилегающей территории на сумму 499169,4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отремонтирован музыкальный зал 1138928,76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произведена замена отопления  на 243112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приобретены </w:t>
      </w:r>
      <w:proofErr w:type="spellStart"/>
      <w:r w:rsidRPr="00F83CD7">
        <w:t>рецеркуляторы</w:t>
      </w:r>
      <w:proofErr w:type="spellEnd"/>
      <w:r w:rsidRPr="00F83CD7">
        <w:t xml:space="preserve"> -</w:t>
      </w:r>
      <w:r w:rsidR="004D4D2B" w:rsidRPr="00F83CD7">
        <w:t xml:space="preserve"> </w:t>
      </w:r>
      <w:r w:rsidRPr="00F83CD7">
        <w:t>32000 руб., мольберты -</w:t>
      </w:r>
      <w:r w:rsidR="004D4D2B" w:rsidRPr="00F83CD7">
        <w:t xml:space="preserve"> </w:t>
      </w:r>
      <w:r w:rsidRPr="00F83CD7">
        <w:t>35422 руб. музыкальный инвентарь -</w:t>
      </w:r>
      <w:r w:rsidR="004D4D2B" w:rsidRPr="00F83CD7">
        <w:t xml:space="preserve"> </w:t>
      </w:r>
      <w:r w:rsidRPr="00F83CD7">
        <w:t>16780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изготовлен забор -59157,13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приобретена ткань и изготовлены костюмы -35444,64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   В МКОУДО «</w:t>
      </w:r>
      <w:proofErr w:type="spellStart"/>
      <w:r w:rsidRPr="00F83CD7">
        <w:t>Обручевская</w:t>
      </w:r>
      <w:proofErr w:type="spellEnd"/>
      <w:r w:rsidRPr="00F83CD7">
        <w:t xml:space="preserve"> детская школа искусств»  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Произведены работы по подводу отопления на сумму 81168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Завершены пуско-наладочные работы газового отопления 400407,85руб. (из них приобретение котла -</w:t>
      </w:r>
      <w:r w:rsidR="00DB1D59" w:rsidRPr="00F83CD7">
        <w:t xml:space="preserve"> </w:t>
      </w:r>
      <w:r w:rsidRPr="00F83CD7">
        <w:t>353700 руб.)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Произведена замена системы отопления на сумму 79418,39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Приобретены  </w:t>
      </w:r>
      <w:proofErr w:type="spellStart"/>
      <w:r w:rsidRPr="00F83CD7">
        <w:t>рециркуляторы</w:t>
      </w:r>
      <w:proofErr w:type="spellEnd"/>
      <w:r w:rsidRPr="00F83CD7">
        <w:t xml:space="preserve">  воздуха -18000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В </w:t>
      </w:r>
      <w:proofErr w:type="spellStart"/>
      <w:r w:rsidRPr="00F83CD7">
        <w:t>МУК</w:t>
      </w:r>
      <w:proofErr w:type="gramStart"/>
      <w:r w:rsidRPr="00F83CD7">
        <w:t>«К</w:t>
      </w:r>
      <w:proofErr w:type="gramEnd"/>
      <w:r w:rsidRPr="00F83CD7">
        <w:t>изильская</w:t>
      </w:r>
      <w:proofErr w:type="spellEnd"/>
      <w:r w:rsidRPr="00F83CD7">
        <w:t xml:space="preserve"> районная библиотека»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Приобретено: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 печатные издания – 151450,19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 мебель, компьютер- 51400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 </w:t>
      </w:r>
      <w:r w:rsidR="00C61F80" w:rsidRPr="00F83CD7">
        <w:t xml:space="preserve">     </w:t>
      </w:r>
      <w:proofErr w:type="gramStart"/>
      <w:r w:rsidRPr="00F83CD7">
        <w:t>В</w:t>
      </w:r>
      <w:proofErr w:type="gramEnd"/>
      <w:r w:rsidRPr="00F83CD7">
        <w:t xml:space="preserve"> </w:t>
      </w:r>
      <w:proofErr w:type="gramStart"/>
      <w:r w:rsidRPr="00F83CD7">
        <w:t>МУК</w:t>
      </w:r>
      <w:proofErr w:type="gramEnd"/>
      <w:r w:rsidRPr="00F83CD7">
        <w:t xml:space="preserve"> «</w:t>
      </w:r>
      <w:proofErr w:type="spellStart"/>
      <w:r w:rsidRPr="00F83CD7">
        <w:t>Кизильский</w:t>
      </w:r>
      <w:proofErr w:type="spellEnd"/>
      <w:r w:rsidRPr="00F83CD7">
        <w:t xml:space="preserve"> историко-краеведческий музей»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>-произведено технологическое  присоединение к газопроводу -13404,89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-монтаж </w:t>
      </w:r>
      <w:proofErr w:type="spellStart"/>
      <w:r w:rsidRPr="00F83CD7">
        <w:t>пож</w:t>
      </w:r>
      <w:proofErr w:type="gramStart"/>
      <w:r w:rsidRPr="00F83CD7">
        <w:t>.с</w:t>
      </w:r>
      <w:proofErr w:type="gramEnd"/>
      <w:r w:rsidRPr="00F83CD7">
        <w:t>игнализации</w:t>
      </w:r>
      <w:proofErr w:type="spellEnd"/>
      <w:r w:rsidRPr="00F83CD7">
        <w:t xml:space="preserve"> -71154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</w:p>
    <w:p w:rsidR="002B075B" w:rsidRPr="00F83CD7" w:rsidRDefault="00C61F80" w:rsidP="00C61F80">
      <w:pPr>
        <w:tabs>
          <w:tab w:val="left" w:pos="1300"/>
        </w:tabs>
        <w:ind w:left="-284"/>
        <w:jc w:val="both"/>
      </w:pPr>
      <w:r w:rsidRPr="00F83CD7">
        <w:t xml:space="preserve">     </w:t>
      </w:r>
      <w:r w:rsidR="002B075B" w:rsidRPr="00F83CD7">
        <w:t xml:space="preserve">По прочим учреждениям культуры  приобретено </w:t>
      </w:r>
      <w:proofErr w:type="spellStart"/>
      <w:r w:rsidR="002B075B" w:rsidRPr="00F83CD7">
        <w:t>орг</w:t>
      </w:r>
      <w:proofErr w:type="gramStart"/>
      <w:r w:rsidR="002B075B" w:rsidRPr="00F83CD7">
        <w:t>.т</w:t>
      </w:r>
      <w:proofErr w:type="gramEnd"/>
      <w:r w:rsidR="002B075B" w:rsidRPr="00F83CD7">
        <w:t>ехники</w:t>
      </w:r>
      <w:proofErr w:type="spellEnd"/>
      <w:r w:rsidR="002B075B" w:rsidRPr="00F83CD7">
        <w:t xml:space="preserve"> на сумму 198813,4 руб.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</w:p>
    <w:p w:rsidR="002B075B" w:rsidRPr="00F83CD7" w:rsidRDefault="00C61F80" w:rsidP="00C61F80">
      <w:pPr>
        <w:tabs>
          <w:tab w:val="left" w:pos="1300"/>
        </w:tabs>
        <w:ind w:left="-284"/>
        <w:jc w:val="both"/>
      </w:pPr>
      <w:r w:rsidRPr="00F83CD7">
        <w:t xml:space="preserve">     </w:t>
      </w:r>
      <w:r w:rsidR="002B075B" w:rsidRPr="00F83CD7">
        <w:t xml:space="preserve">По государственной программе «Комплексное развитие сельских территорий» произведён капитальный ремонт кровли дома культуры </w:t>
      </w:r>
      <w:proofErr w:type="spellStart"/>
      <w:r w:rsidR="002B075B" w:rsidRPr="00F83CD7">
        <w:t>п</w:t>
      </w:r>
      <w:proofErr w:type="gramStart"/>
      <w:r w:rsidR="002B075B" w:rsidRPr="00F83CD7">
        <w:t>.П</w:t>
      </w:r>
      <w:proofErr w:type="gramEnd"/>
      <w:r w:rsidR="002B075B" w:rsidRPr="00F83CD7">
        <w:t>уть</w:t>
      </w:r>
      <w:proofErr w:type="spellEnd"/>
      <w:r w:rsidR="002B075B" w:rsidRPr="00F83CD7">
        <w:t xml:space="preserve"> Октября, установлены пластиковые окна и дверные блоки на сумму 3460500 руб.;</w:t>
      </w:r>
    </w:p>
    <w:p w:rsidR="002B075B" w:rsidRPr="00F83CD7" w:rsidRDefault="002B075B" w:rsidP="00C61F80">
      <w:pPr>
        <w:tabs>
          <w:tab w:val="left" w:pos="1300"/>
        </w:tabs>
        <w:ind w:left="-284"/>
        <w:jc w:val="both"/>
      </w:pPr>
      <w:r w:rsidRPr="00F83CD7">
        <w:t xml:space="preserve">Произведен ремонт </w:t>
      </w:r>
      <w:proofErr w:type="spellStart"/>
      <w:r w:rsidRPr="00F83CD7">
        <w:t>Богдановского</w:t>
      </w:r>
      <w:proofErr w:type="spellEnd"/>
      <w:r w:rsidRPr="00F83CD7">
        <w:t xml:space="preserve"> дома культуры на сумму 4123900 руб.</w:t>
      </w:r>
    </w:p>
    <w:p w:rsidR="00F372F5" w:rsidRPr="00F83CD7" w:rsidRDefault="00F372F5" w:rsidP="00C61F80">
      <w:pPr>
        <w:jc w:val="both"/>
        <w:rPr>
          <w:b/>
        </w:rPr>
      </w:pPr>
    </w:p>
    <w:p w:rsidR="00C61F80" w:rsidRPr="00F83CD7" w:rsidRDefault="00C61F80" w:rsidP="00C15A52">
      <w:pPr>
        <w:jc w:val="center"/>
        <w:rPr>
          <w:b/>
        </w:rPr>
      </w:pPr>
    </w:p>
    <w:p w:rsidR="00C15A52" w:rsidRPr="00F83CD7" w:rsidRDefault="00C15A52" w:rsidP="00C15A52">
      <w:pPr>
        <w:jc w:val="center"/>
        <w:rPr>
          <w:b/>
        </w:rPr>
      </w:pPr>
      <w:r w:rsidRPr="00F83CD7">
        <w:rPr>
          <w:b/>
        </w:rPr>
        <w:t>Физическая культура и спорт</w:t>
      </w:r>
    </w:p>
    <w:p w:rsidR="00C15A52" w:rsidRPr="00F83CD7" w:rsidRDefault="00C15A52" w:rsidP="00C15A52">
      <w:pPr>
        <w:jc w:val="center"/>
        <w:rPr>
          <w:b/>
        </w:rPr>
      </w:pPr>
    </w:p>
    <w:p w:rsidR="00C15A52" w:rsidRPr="00F83CD7" w:rsidRDefault="00C15A52" w:rsidP="00C15A52">
      <w:pPr>
        <w:tabs>
          <w:tab w:val="left" w:pos="567"/>
        </w:tabs>
        <w:spacing w:line="264" w:lineRule="auto"/>
        <w:jc w:val="both"/>
      </w:pPr>
      <w:r w:rsidRPr="00F83CD7">
        <w:t xml:space="preserve">     Комитет по физической культуре и спорту является органом администрации Кизильского муниципального района и в своей деятельности руководствуется Законами Российской Федерации, Указами Президента РФ и другими актами органов государственного управления.</w:t>
      </w:r>
    </w:p>
    <w:p w:rsidR="00C15A52" w:rsidRPr="00F83CD7" w:rsidRDefault="00C15A52" w:rsidP="00C15A52">
      <w:pPr>
        <w:tabs>
          <w:tab w:val="left" w:pos="567"/>
        </w:tabs>
        <w:spacing w:line="264" w:lineRule="auto"/>
        <w:jc w:val="both"/>
      </w:pPr>
      <w:r w:rsidRPr="00F83CD7">
        <w:tab/>
        <w:t>На территории района находится 14 муниципальных образований, 52 населённых пункта.</w:t>
      </w:r>
      <w:r w:rsidRPr="00F83CD7">
        <w:tab/>
        <w:t>Структура физкультурного движения выглядит следующим образом:</w:t>
      </w:r>
    </w:p>
    <w:p w:rsidR="00C15A52" w:rsidRPr="00F83CD7" w:rsidRDefault="00C15A52" w:rsidP="00C15A52">
      <w:pPr>
        <w:numPr>
          <w:ilvl w:val="0"/>
          <w:numId w:val="18"/>
        </w:numPr>
        <w:spacing w:line="264" w:lineRule="auto"/>
        <w:jc w:val="both"/>
      </w:pPr>
      <w:r w:rsidRPr="00F83CD7">
        <w:t>дошкольные образовательные учреждения – 20;</w:t>
      </w:r>
    </w:p>
    <w:p w:rsidR="00C15A52" w:rsidRPr="00F83CD7" w:rsidRDefault="00C15A52" w:rsidP="00C15A52">
      <w:pPr>
        <w:numPr>
          <w:ilvl w:val="0"/>
          <w:numId w:val="18"/>
        </w:numPr>
        <w:spacing w:line="264" w:lineRule="auto"/>
        <w:jc w:val="both"/>
      </w:pPr>
      <w:r w:rsidRPr="00F83CD7">
        <w:t>общеобразовательные учреждения – 14;</w:t>
      </w:r>
    </w:p>
    <w:p w:rsidR="00C15A52" w:rsidRPr="00F83CD7" w:rsidRDefault="00C15A52" w:rsidP="00C15A52">
      <w:pPr>
        <w:numPr>
          <w:ilvl w:val="0"/>
          <w:numId w:val="18"/>
        </w:numPr>
        <w:spacing w:line="264" w:lineRule="auto"/>
        <w:jc w:val="both"/>
      </w:pPr>
      <w:proofErr w:type="spellStart"/>
      <w:r w:rsidRPr="00F83CD7">
        <w:t>Кизильский</w:t>
      </w:r>
      <w:proofErr w:type="spellEnd"/>
      <w:r w:rsidRPr="00F83CD7">
        <w:t xml:space="preserve"> филиал «ВАТТ-ККК» – 1; </w:t>
      </w:r>
    </w:p>
    <w:p w:rsidR="00C15A52" w:rsidRPr="00F83CD7" w:rsidRDefault="00C15A52" w:rsidP="00C15A52">
      <w:pPr>
        <w:numPr>
          <w:ilvl w:val="0"/>
          <w:numId w:val="18"/>
        </w:numPr>
        <w:spacing w:line="264" w:lineRule="auto"/>
        <w:jc w:val="both"/>
      </w:pPr>
      <w:r w:rsidRPr="00F83CD7">
        <w:t>учреждение дополнительного образования – 2;</w:t>
      </w:r>
    </w:p>
    <w:p w:rsidR="00C15A52" w:rsidRPr="00F83CD7" w:rsidRDefault="00C15A52" w:rsidP="00C15A52">
      <w:pPr>
        <w:numPr>
          <w:ilvl w:val="0"/>
          <w:numId w:val="18"/>
        </w:numPr>
        <w:spacing w:line="264" w:lineRule="auto"/>
        <w:jc w:val="both"/>
      </w:pPr>
      <w:r w:rsidRPr="00F83CD7">
        <w:t>предприятия, учреждения, организации – 18.</w:t>
      </w:r>
    </w:p>
    <w:p w:rsidR="00C15A52" w:rsidRPr="00F83CD7" w:rsidRDefault="00C15A52" w:rsidP="00C15A52">
      <w:pPr>
        <w:tabs>
          <w:tab w:val="left" w:pos="567"/>
        </w:tabs>
        <w:spacing w:line="264" w:lineRule="auto"/>
        <w:jc w:val="both"/>
      </w:pPr>
      <w:r w:rsidRPr="00F83CD7">
        <w:t xml:space="preserve">     Планирование работы по физической культуре и спорту и осуществление </w:t>
      </w:r>
      <w:proofErr w:type="gramStart"/>
      <w:r w:rsidRPr="00F83CD7">
        <w:t>контроля за</w:t>
      </w:r>
      <w:proofErr w:type="gramEnd"/>
      <w:r w:rsidRPr="00F83CD7">
        <w:t xml:space="preserve"> её исполнением осуществляется главой и первым заместителем главы Кизильского муниципального района. </w:t>
      </w:r>
    </w:p>
    <w:p w:rsidR="00C15A52" w:rsidRPr="00F83CD7" w:rsidRDefault="00C15A52" w:rsidP="00C15A52">
      <w:pPr>
        <w:pStyle w:val="a6"/>
        <w:ind w:left="0"/>
        <w:jc w:val="both"/>
      </w:pPr>
      <w:r w:rsidRPr="00F83CD7">
        <w:t xml:space="preserve">     В 2020 году  было организовано </w:t>
      </w:r>
      <w:proofErr w:type="spellStart"/>
      <w:r w:rsidRPr="00F83CD7">
        <w:t>софинансирование</w:t>
      </w:r>
      <w:proofErr w:type="spellEnd"/>
      <w:r w:rsidRPr="00F83CD7">
        <w:t xml:space="preserve"> в муниципальную программу «Развитие физической культуры и спорта в Кизильском муниципальном районе на 2020 г.» с местного </w:t>
      </w:r>
      <w:r w:rsidRPr="00F83CD7">
        <w:lastRenderedPageBreak/>
        <w:t>бюджета в сумме 150 000 руб. на строительство площадки ГТО в 2020 году. Областное финансирование составило 3 010 200 руб. В июне 2020 г. состоялось открытие данного объекта.</w:t>
      </w:r>
    </w:p>
    <w:p w:rsidR="00C15A52" w:rsidRPr="00F83CD7" w:rsidRDefault="00C15A52" w:rsidP="00C15A52">
      <w:pPr>
        <w:pStyle w:val="a6"/>
        <w:ind w:left="0"/>
        <w:jc w:val="both"/>
      </w:pPr>
      <w:r w:rsidRPr="00F83CD7">
        <w:t xml:space="preserve">     </w:t>
      </w:r>
      <w:proofErr w:type="gramStart"/>
      <w:r w:rsidRPr="00F83CD7">
        <w:t xml:space="preserve">Также в 2020 году было организовано </w:t>
      </w:r>
      <w:proofErr w:type="spellStart"/>
      <w:r w:rsidRPr="00F83CD7">
        <w:t>софинансирование</w:t>
      </w:r>
      <w:proofErr w:type="spellEnd"/>
      <w:r w:rsidRPr="00F83CD7">
        <w:t xml:space="preserve"> с местного бюджета в муниципальную программу спорткомитета  на оплату услуг 6 специалистов по организации физкультурно-оздоровительной и спортивно-массовой работы с населением занятым в экономике и гражданами старшего поколения в сумме 352 200 руб., областное финансирование составило 1 056 500 руб., а также </w:t>
      </w:r>
      <w:proofErr w:type="spellStart"/>
      <w:r w:rsidRPr="00F83CD7">
        <w:t>софинансирование</w:t>
      </w:r>
      <w:proofErr w:type="spellEnd"/>
      <w:r w:rsidRPr="00F83CD7">
        <w:t xml:space="preserve"> местного бюджета на 2 специалистов по организации физкультурно-оздоровительной и спортивно-массовой работе</w:t>
      </w:r>
      <w:proofErr w:type="gramEnd"/>
      <w:r w:rsidRPr="00F83CD7">
        <w:t xml:space="preserve"> с детьми и подростками на сумму 117 400 руб. и областного 352 300 руб. </w:t>
      </w:r>
    </w:p>
    <w:p w:rsidR="00C15A52" w:rsidRPr="00F83CD7" w:rsidRDefault="00C15A52" w:rsidP="00C15A52">
      <w:pPr>
        <w:tabs>
          <w:tab w:val="left" w:pos="567"/>
        </w:tabs>
        <w:spacing w:line="264" w:lineRule="auto"/>
        <w:jc w:val="both"/>
      </w:pPr>
      <w:r w:rsidRPr="00F83CD7">
        <w:t xml:space="preserve">Благодаря выделенным субсидиям на специалистов по организации физкультурно-оздоровительной и спортивно-массовой работе как </w:t>
      </w:r>
      <w:proofErr w:type="gramStart"/>
      <w:r w:rsidRPr="00F83CD7">
        <w:t>со</w:t>
      </w:r>
      <w:proofErr w:type="gramEnd"/>
      <w:r w:rsidRPr="00F83CD7">
        <w:t xml:space="preserve"> взрослыми, средним возрастом так и с детьми и подростками, нам удалось увеличить охват систематически занимающихся физической культурой и спортом в 2020 году на 400 человек. Поэтому работа по физической культуре и </w:t>
      </w:r>
      <w:proofErr w:type="gramStart"/>
      <w:r w:rsidRPr="00F83CD7">
        <w:t>спорте</w:t>
      </w:r>
      <w:proofErr w:type="gramEnd"/>
      <w:r w:rsidRPr="00F83CD7">
        <w:t xml:space="preserve"> в населённых пунктах проводилась специалистами.</w:t>
      </w:r>
    </w:p>
    <w:p w:rsidR="00C15A52" w:rsidRPr="00F83CD7" w:rsidRDefault="00C15A52" w:rsidP="00C15A52">
      <w:pPr>
        <w:pStyle w:val="a6"/>
        <w:ind w:left="0"/>
        <w:jc w:val="both"/>
      </w:pPr>
      <w:r w:rsidRPr="00F83CD7">
        <w:t xml:space="preserve">     В муниципальную программу «Развитие физической культуры и спорта в Кизильском муниципальном районе на 2020 год» было з</w:t>
      </w:r>
      <w:r w:rsidR="00B85EB0">
        <w:t xml:space="preserve">аложено более 2 </w:t>
      </w:r>
      <w:proofErr w:type="spellStart"/>
      <w:r w:rsidR="00B85EB0">
        <w:t>млн</w:t>
      </w:r>
      <w:proofErr w:type="gramStart"/>
      <w:r w:rsidR="00B85EB0">
        <w:t>.р</w:t>
      </w:r>
      <w:proofErr w:type="gramEnd"/>
      <w:r w:rsidR="00B85EB0">
        <w:t>ублей</w:t>
      </w:r>
      <w:proofErr w:type="spellEnd"/>
      <w:r w:rsidR="00B85EB0">
        <w:t>.</w:t>
      </w:r>
    </w:p>
    <w:p w:rsidR="00C15A52" w:rsidRPr="00F83CD7" w:rsidRDefault="00C15A52" w:rsidP="00C15A52">
      <w:pPr>
        <w:jc w:val="both"/>
      </w:pPr>
      <w:r w:rsidRPr="00F83CD7">
        <w:t xml:space="preserve">     Спорткомитетом администрации Кизильского района 13 соревнований было проведено на территории Кизильского района, в связи с пандемией. Также спортсмены района приняли участие в 16 соревнований различного уровня проведения (областные сельские спортивные игры «Уральская метелица», принимали участие в соревнованиях Уральского федерального округа, межрайонные и городские соревнования).</w:t>
      </w:r>
    </w:p>
    <w:p w:rsidR="00C15A52" w:rsidRPr="00F83CD7" w:rsidRDefault="00C15A52" w:rsidP="00C15A52">
      <w:pPr>
        <w:jc w:val="both"/>
      </w:pPr>
      <w:r w:rsidRPr="00F83CD7">
        <w:t xml:space="preserve">     Итого за 2020 год спорткомитетом на соревнования было потрачено около 220 000 руб., на оплату услуг специалистов по организации физкультурно-оздоровительной и спортивно-массовой работе 469 600 руб., на перевозки спортсменов более 100</w:t>
      </w:r>
      <w:r w:rsidRPr="00F83CD7">
        <w:rPr>
          <w:color w:val="FF0000"/>
        </w:rPr>
        <w:t> </w:t>
      </w:r>
      <w:r w:rsidRPr="00F83CD7">
        <w:t>000 руб.,</w:t>
      </w:r>
      <w:r w:rsidRPr="00F83CD7">
        <w:rPr>
          <w:color w:val="FF0000"/>
        </w:rPr>
        <w:t xml:space="preserve"> </w:t>
      </w:r>
      <w:r w:rsidRPr="00F83CD7">
        <w:t xml:space="preserve">для нужд спорткомитета было израсходовано около 220 000 руб. (хоккейная форма, баннера, спортивный инвентарь). </w:t>
      </w:r>
    </w:p>
    <w:p w:rsidR="007827EE" w:rsidRPr="00F83CD7" w:rsidRDefault="007827EE" w:rsidP="00695F12">
      <w:pPr>
        <w:ind w:firstLine="709"/>
        <w:jc w:val="both"/>
        <w:rPr>
          <w:lang w:eastAsia="ar-SA"/>
        </w:rPr>
      </w:pPr>
    </w:p>
    <w:p w:rsidR="007827EE" w:rsidRPr="00F83CD7" w:rsidRDefault="00C15A52" w:rsidP="00695F12">
      <w:pPr>
        <w:jc w:val="both"/>
      </w:pPr>
      <w:r w:rsidRPr="00F83CD7">
        <w:t xml:space="preserve">     </w:t>
      </w:r>
      <w:r w:rsidR="007827EE" w:rsidRPr="00F83CD7">
        <w:t>Итоги работы в социально-экономич</w:t>
      </w:r>
      <w:r w:rsidR="00630F47" w:rsidRPr="00F83CD7">
        <w:t>еской сфере показали, что в 2020</w:t>
      </w:r>
      <w:r w:rsidR="007827EE" w:rsidRPr="00F83CD7">
        <w:t xml:space="preserve"> году </w:t>
      </w:r>
      <w:proofErr w:type="spellStart"/>
      <w:r w:rsidR="007827EE" w:rsidRPr="00F83CD7">
        <w:t>Кизильский</w:t>
      </w:r>
      <w:proofErr w:type="spellEnd"/>
      <w:r w:rsidR="007827EE" w:rsidRPr="00F83CD7">
        <w:t xml:space="preserve"> муниципальный район продолжил путь развития. Достигнуты показатели  в экономике, социальной сфере, реализации национальных проектов и других направлениях. Все эти достижения стали возможными благодаря слаженной работе предприятий всех форм собственности, положительно влияющих на экономику района, принимающих активное участие в его социальной жизни, органов местного самоуправления, </w:t>
      </w:r>
      <w:r w:rsidR="00630F47" w:rsidRPr="00F83CD7">
        <w:t>трудящихся. Как итог работы 2020</w:t>
      </w:r>
      <w:r w:rsidR="007827EE" w:rsidRPr="00F83CD7">
        <w:t xml:space="preserve"> года явилось устойчивое положение района, что позволило адекватно реагировать на  последствия углубляющего мирового финансового кризиса, сохранить социально значимые программы и  эффективно решать вопросы по  снижению уровня безработицы, сохранения трудовых коллективов, своевременной и полной выплатой заработанной платы, поддержка социально незащищенных слоев населения.</w:t>
      </w:r>
    </w:p>
    <w:p w:rsidR="007827EE" w:rsidRPr="00F83CD7" w:rsidRDefault="00751A2A" w:rsidP="00695F12">
      <w:pPr>
        <w:jc w:val="both"/>
      </w:pPr>
      <w:r w:rsidRPr="00F83CD7">
        <w:t xml:space="preserve">     </w:t>
      </w:r>
      <w:r w:rsidR="007827EE" w:rsidRPr="00F83CD7">
        <w:t xml:space="preserve">На перспективу остаются приоритетными общественно значимые отрасли: здравоохранение, образование, культура, спорт, социальная защита населения. </w:t>
      </w:r>
    </w:p>
    <w:p w:rsidR="007827EE" w:rsidRPr="00F83CD7" w:rsidRDefault="00751A2A" w:rsidP="00695F12">
      <w:pPr>
        <w:jc w:val="both"/>
      </w:pPr>
      <w:r w:rsidRPr="00F83CD7">
        <w:t xml:space="preserve">     </w:t>
      </w:r>
      <w:r w:rsidR="007827EE" w:rsidRPr="00F83CD7">
        <w:t>В районе активно осуществляется газификация, модернизация водопроводных сетей в населенных пунктах, благоустройство улиц, дворовых площадок. Мы будем продолжать пополнять учреждения образования, здравоохранения и культуры технологическим оборудованием, оргтехникой и учебно-методической литературой.</w:t>
      </w:r>
    </w:p>
    <w:p w:rsidR="007827EE" w:rsidRPr="00695F12" w:rsidRDefault="007827EE" w:rsidP="00695F12">
      <w:pPr>
        <w:jc w:val="both"/>
      </w:pPr>
      <w:r w:rsidRPr="00F83CD7">
        <w:t xml:space="preserve">     Достигнутые результаты были бы не возможны без активной финансовой, организационной и методической  помощи Правительства Челябинской области.</w:t>
      </w:r>
    </w:p>
    <w:p w:rsidR="00175700" w:rsidRPr="00695F12" w:rsidRDefault="00175700" w:rsidP="00695F12">
      <w:pPr>
        <w:jc w:val="both"/>
      </w:pPr>
    </w:p>
    <w:p w:rsidR="00175700" w:rsidRPr="00695F12" w:rsidRDefault="00175700" w:rsidP="00695F12">
      <w:pPr>
        <w:jc w:val="both"/>
      </w:pPr>
    </w:p>
    <w:p w:rsidR="00175700" w:rsidRPr="00695F12" w:rsidRDefault="00175700" w:rsidP="00695F12">
      <w:pPr>
        <w:jc w:val="both"/>
      </w:pPr>
    </w:p>
    <w:p w:rsidR="00175700" w:rsidRPr="00695F12" w:rsidRDefault="00175700" w:rsidP="00695F12">
      <w:pPr>
        <w:jc w:val="both"/>
      </w:pPr>
    </w:p>
    <w:p w:rsidR="00175700" w:rsidRPr="00695F12" w:rsidRDefault="00175700" w:rsidP="00695F12">
      <w:pPr>
        <w:jc w:val="both"/>
      </w:pPr>
      <w:r w:rsidRPr="00695F12">
        <w:t xml:space="preserve">Глава Кизильского муниципального района </w:t>
      </w:r>
      <w:r w:rsidR="00F83CD7">
        <w:t xml:space="preserve">                                                                </w:t>
      </w:r>
      <w:r w:rsidRPr="00695F12">
        <w:t>А.Б. Селезнёв</w:t>
      </w:r>
    </w:p>
    <w:sectPr w:rsidR="00175700" w:rsidRPr="00695F12" w:rsidSect="00C9562A">
      <w:footerReference w:type="even" r:id="rId9"/>
      <w:footerReference w:type="default" r:id="rId10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8E" w:rsidRDefault="00C6498E">
      <w:r>
        <w:separator/>
      </w:r>
    </w:p>
  </w:endnote>
  <w:endnote w:type="continuationSeparator" w:id="0">
    <w:p w:rsidR="00C6498E" w:rsidRDefault="00C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8E" w:rsidRDefault="00C6498E" w:rsidP="00E238DD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498E" w:rsidRDefault="00C6498E" w:rsidP="00E238DD">
    <w:pPr>
      <w:pStyle w:val="ad"/>
      <w:ind w:right="360"/>
    </w:pPr>
  </w:p>
  <w:p w:rsidR="00000000" w:rsidRDefault="00840CE8"/>
  <w:p w:rsidR="00000000" w:rsidRDefault="00840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8E" w:rsidRDefault="00C6498E" w:rsidP="00E238DD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0CE8">
      <w:rPr>
        <w:rStyle w:val="af0"/>
        <w:noProof/>
      </w:rPr>
      <w:t>27</w:t>
    </w:r>
    <w:r>
      <w:rPr>
        <w:rStyle w:val="af0"/>
      </w:rPr>
      <w:fldChar w:fldCharType="end"/>
    </w:r>
  </w:p>
  <w:p w:rsidR="00C6498E" w:rsidRDefault="00C6498E" w:rsidP="00E238DD">
    <w:pPr>
      <w:pStyle w:val="ad"/>
      <w:ind w:right="360"/>
    </w:pPr>
  </w:p>
  <w:p w:rsidR="00000000" w:rsidRDefault="00840CE8"/>
  <w:p w:rsidR="00000000" w:rsidRDefault="00840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8E" w:rsidRDefault="00C6498E">
      <w:r>
        <w:separator/>
      </w:r>
    </w:p>
  </w:footnote>
  <w:footnote w:type="continuationSeparator" w:id="0">
    <w:p w:rsidR="00C6498E" w:rsidRDefault="00C6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F8B2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A37DB4"/>
    <w:multiLevelType w:val="hybridMultilevel"/>
    <w:tmpl w:val="8C645542"/>
    <w:lvl w:ilvl="0" w:tplc="A96866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986"/>
    <w:multiLevelType w:val="multilevel"/>
    <w:tmpl w:val="1C44C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646CD"/>
    <w:multiLevelType w:val="hybridMultilevel"/>
    <w:tmpl w:val="9F866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44421"/>
    <w:multiLevelType w:val="hybridMultilevel"/>
    <w:tmpl w:val="C3900A6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20D00BDD"/>
    <w:multiLevelType w:val="hybridMultilevel"/>
    <w:tmpl w:val="A4E6A7A6"/>
    <w:lvl w:ilvl="0" w:tplc="E3C82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61210A"/>
    <w:multiLevelType w:val="hybridMultilevel"/>
    <w:tmpl w:val="7440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E4F98"/>
    <w:multiLevelType w:val="multilevel"/>
    <w:tmpl w:val="794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36F8A"/>
    <w:multiLevelType w:val="hybridMultilevel"/>
    <w:tmpl w:val="3004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6416"/>
    <w:multiLevelType w:val="hybridMultilevel"/>
    <w:tmpl w:val="55728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4598D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32C7"/>
    <w:multiLevelType w:val="hybridMultilevel"/>
    <w:tmpl w:val="D3FE768C"/>
    <w:lvl w:ilvl="0" w:tplc="8806E4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72491"/>
    <w:multiLevelType w:val="hybridMultilevel"/>
    <w:tmpl w:val="3420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E3B"/>
    <w:multiLevelType w:val="hybridMultilevel"/>
    <w:tmpl w:val="FA624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431912"/>
    <w:multiLevelType w:val="hybridMultilevel"/>
    <w:tmpl w:val="5CB4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4088"/>
    <w:multiLevelType w:val="hybridMultilevel"/>
    <w:tmpl w:val="51E2DA2E"/>
    <w:lvl w:ilvl="0" w:tplc="4FFC0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91784"/>
    <w:multiLevelType w:val="hybridMultilevel"/>
    <w:tmpl w:val="237EE4B2"/>
    <w:lvl w:ilvl="0" w:tplc="3DCAF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A860A7"/>
    <w:multiLevelType w:val="hybridMultilevel"/>
    <w:tmpl w:val="EF66D9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0B7193F"/>
    <w:multiLevelType w:val="hybridMultilevel"/>
    <w:tmpl w:val="2192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E1129"/>
    <w:multiLevelType w:val="hybridMultilevel"/>
    <w:tmpl w:val="17D24700"/>
    <w:lvl w:ilvl="0" w:tplc="03E6D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C685B"/>
    <w:multiLevelType w:val="multilevel"/>
    <w:tmpl w:val="61C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3"/>
  </w:num>
  <w:num w:numId="8">
    <w:abstractNumId w:val="21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700"/>
    <w:rsid w:val="00003A57"/>
    <w:rsid w:val="00005F0A"/>
    <w:rsid w:val="00012477"/>
    <w:rsid w:val="000139C7"/>
    <w:rsid w:val="000153B2"/>
    <w:rsid w:val="000159A3"/>
    <w:rsid w:val="00021EA8"/>
    <w:rsid w:val="00030EF7"/>
    <w:rsid w:val="00032581"/>
    <w:rsid w:val="00033D27"/>
    <w:rsid w:val="00037AB3"/>
    <w:rsid w:val="00040669"/>
    <w:rsid w:val="00041BF3"/>
    <w:rsid w:val="00050831"/>
    <w:rsid w:val="00052166"/>
    <w:rsid w:val="00056B76"/>
    <w:rsid w:val="00066921"/>
    <w:rsid w:val="00070872"/>
    <w:rsid w:val="0007424D"/>
    <w:rsid w:val="00077586"/>
    <w:rsid w:val="00083729"/>
    <w:rsid w:val="00086AA8"/>
    <w:rsid w:val="00086FBF"/>
    <w:rsid w:val="000B20CE"/>
    <w:rsid w:val="000B6658"/>
    <w:rsid w:val="000B71EA"/>
    <w:rsid w:val="000C7B2F"/>
    <w:rsid w:val="000D1211"/>
    <w:rsid w:val="000D40D4"/>
    <w:rsid w:val="000D6046"/>
    <w:rsid w:val="000D77EA"/>
    <w:rsid w:val="000E2F3E"/>
    <w:rsid w:val="000E4686"/>
    <w:rsid w:val="000F0F95"/>
    <w:rsid w:val="000F13D5"/>
    <w:rsid w:val="000F21FF"/>
    <w:rsid w:val="00101ACF"/>
    <w:rsid w:val="00111392"/>
    <w:rsid w:val="00122980"/>
    <w:rsid w:val="00122DAD"/>
    <w:rsid w:val="00125F09"/>
    <w:rsid w:val="00131A8D"/>
    <w:rsid w:val="001474B0"/>
    <w:rsid w:val="0014793E"/>
    <w:rsid w:val="00150FB9"/>
    <w:rsid w:val="001530B5"/>
    <w:rsid w:val="0015408A"/>
    <w:rsid w:val="00154A26"/>
    <w:rsid w:val="001568A8"/>
    <w:rsid w:val="0016145F"/>
    <w:rsid w:val="00163E15"/>
    <w:rsid w:val="0017215B"/>
    <w:rsid w:val="00172B0B"/>
    <w:rsid w:val="001753E4"/>
    <w:rsid w:val="00175700"/>
    <w:rsid w:val="00180B10"/>
    <w:rsid w:val="00183C99"/>
    <w:rsid w:val="00193FBA"/>
    <w:rsid w:val="00194711"/>
    <w:rsid w:val="001A16C3"/>
    <w:rsid w:val="001A195E"/>
    <w:rsid w:val="001A2D1C"/>
    <w:rsid w:val="001A5E9E"/>
    <w:rsid w:val="001B1ECE"/>
    <w:rsid w:val="001D3598"/>
    <w:rsid w:val="001D3BE7"/>
    <w:rsid w:val="001E184D"/>
    <w:rsid w:val="001E2615"/>
    <w:rsid w:val="001E79E9"/>
    <w:rsid w:val="001F3448"/>
    <w:rsid w:val="001F5726"/>
    <w:rsid w:val="00201D0F"/>
    <w:rsid w:val="00204057"/>
    <w:rsid w:val="0020455C"/>
    <w:rsid w:val="00205DE4"/>
    <w:rsid w:val="00207CAD"/>
    <w:rsid w:val="002100EC"/>
    <w:rsid w:val="00217978"/>
    <w:rsid w:val="00221525"/>
    <w:rsid w:val="00222F49"/>
    <w:rsid w:val="002260E6"/>
    <w:rsid w:val="00230C84"/>
    <w:rsid w:val="00241BF5"/>
    <w:rsid w:val="00251589"/>
    <w:rsid w:val="00252919"/>
    <w:rsid w:val="00256808"/>
    <w:rsid w:val="002600BD"/>
    <w:rsid w:val="00273C9F"/>
    <w:rsid w:val="00275741"/>
    <w:rsid w:val="00276835"/>
    <w:rsid w:val="00281FBC"/>
    <w:rsid w:val="00285F3A"/>
    <w:rsid w:val="00286579"/>
    <w:rsid w:val="00294D02"/>
    <w:rsid w:val="00296623"/>
    <w:rsid w:val="002B075B"/>
    <w:rsid w:val="002B114A"/>
    <w:rsid w:val="002B7FE8"/>
    <w:rsid w:val="002C2EC2"/>
    <w:rsid w:val="002C31D8"/>
    <w:rsid w:val="002D1414"/>
    <w:rsid w:val="002D14E4"/>
    <w:rsid w:val="002D1CCE"/>
    <w:rsid w:val="002D42A8"/>
    <w:rsid w:val="002D59B8"/>
    <w:rsid w:val="002E302D"/>
    <w:rsid w:val="002E3379"/>
    <w:rsid w:val="002E3710"/>
    <w:rsid w:val="002E5A83"/>
    <w:rsid w:val="002E6B88"/>
    <w:rsid w:val="002F0DD5"/>
    <w:rsid w:val="002F4ACC"/>
    <w:rsid w:val="002F4F2A"/>
    <w:rsid w:val="00303203"/>
    <w:rsid w:val="00303D05"/>
    <w:rsid w:val="0030698E"/>
    <w:rsid w:val="00313DF3"/>
    <w:rsid w:val="00316AA6"/>
    <w:rsid w:val="00323660"/>
    <w:rsid w:val="00331C82"/>
    <w:rsid w:val="00337530"/>
    <w:rsid w:val="00365297"/>
    <w:rsid w:val="003671EA"/>
    <w:rsid w:val="00372C4C"/>
    <w:rsid w:val="00373687"/>
    <w:rsid w:val="00377DA0"/>
    <w:rsid w:val="00395D29"/>
    <w:rsid w:val="003A05A2"/>
    <w:rsid w:val="003A47D1"/>
    <w:rsid w:val="003A5324"/>
    <w:rsid w:val="003A6F68"/>
    <w:rsid w:val="003B10A5"/>
    <w:rsid w:val="003B39D1"/>
    <w:rsid w:val="003C2697"/>
    <w:rsid w:val="003C60C5"/>
    <w:rsid w:val="003D229F"/>
    <w:rsid w:val="003D4327"/>
    <w:rsid w:val="003D6730"/>
    <w:rsid w:val="003E15D9"/>
    <w:rsid w:val="003E322D"/>
    <w:rsid w:val="003E7449"/>
    <w:rsid w:val="003E7F16"/>
    <w:rsid w:val="003F0365"/>
    <w:rsid w:val="003F3857"/>
    <w:rsid w:val="003F47F6"/>
    <w:rsid w:val="003F60DC"/>
    <w:rsid w:val="004018E2"/>
    <w:rsid w:val="004058B8"/>
    <w:rsid w:val="00412508"/>
    <w:rsid w:val="0041742B"/>
    <w:rsid w:val="00424FED"/>
    <w:rsid w:val="004348A0"/>
    <w:rsid w:val="004368A3"/>
    <w:rsid w:val="00437708"/>
    <w:rsid w:val="00441D2D"/>
    <w:rsid w:val="004420B0"/>
    <w:rsid w:val="00442935"/>
    <w:rsid w:val="004442BF"/>
    <w:rsid w:val="00444ACD"/>
    <w:rsid w:val="00447F42"/>
    <w:rsid w:val="004527D3"/>
    <w:rsid w:val="00453211"/>
    <w:rsid w:val="00470BE7"/>
    <w:rsid w:val="00473F97"/>
    <w:rsid w:val="00475FAE"/>
    <w:rsid w:val="004823DD"/>
    <w:rsid w:val="00486669"/>
    <w:rsid w:val="004868A8"/>
    <w:rsid w:val="00495846"/>
    <w:rsid w:val="004B1153"/>
    <w:rsid w:val="004B4FB3"/>
    <w:rsid w:val="004B61F0"/>
    <w:rsid w:val="004B7739"/>
    <w:rsid w:val="004C78E3"/>
    <w:rsid w:val="004D4D2B"/>
    <w:rsid w:val="004D4D57"/>
    <w:rsid w:val="004D7FA6"/>
    <w:rsid w:val="004E4ECB"/>
    <w:rsid w:val="004E6B92"/>
    <w:rsid w:val="004F69D3"/>
    <w:rsid w:val="0050665D"/>
    <w:rsid w:val="005122A9"/>
    <w:rsid w:val="00512417"/>
    <w:rsid w:val="00515643"/>
    <w:rsid w:val="00522B82"/>
    <w:rsid w:val="005244AF"/>
    <w:rsid w:val="0052508F"/>
    <w:rsid w:val="00526C32"/>
    <w:rsid w:val="0053572E"/>
    <w:rsid w:val="0054167E"/>
    <w:rsid w:val="00541A5B"/>
    <w:rsid w:val="00543602"/>
    <w:rsid w:val="00544427"/>
    <w:rsid w:val="00545613"/>
    <w:rsid w:val="005464B5"/>
    <w:rsid w:val="005631C3"/>
    <w:rsid w:val="00563A6B"/>
    <w:rsid w:val="005758DD"/>
    <w:rsid w:val="00577915"/>
    <w:rsid w:val="0059172D"/>
    <w:rsid w:val="00593F0B"/>
    <w:rsid w:val="005973C3"/>
    <w:rsid w:val="005A6CB5"/>
    <w:rsid w:val="005A7F18"/>
    <w:rsid w:val="005B512B"/>
    <w:rsid w:val="005B61FB"/>
    <w:rsid w:val="005B7D32"/>
    <w:rsid w:val="005C4347"/>
    <w:rsid w:val="005D35D9"/>
    <w:rsid w:val="005D40E9"/>
    <w:rsid w:val="005D411B"/>
    <w:rsid w:val="005E64F1"/>
    <w:rsid w:val="005F0D12"/>
    <w:rsid w:val="005F0F3D"/>
    <w:rsid w:val="005F153F"/>
    <w:rsid w:val="005F3025"/>
    <w:rsid w:val="005F35DA"/>
    <w:rsid w:val="005F3893"/>
    <w:rsid w:val="005F5839"/>
    <w:rsid w:val="00600621"/>
    <w:rsid w:val="006011BE"/>
    <w:rsid w:val="00603A69"/>
    <w:rsid w:val="00607140"/>
    <w:rsid w:val="0061037A"/>
    <w:rsid w:val="006129FC"/>
    <w:rsid w:val="00625AE9"/>
    <w:rsid w:val="00630F47"/>
    <w:rsid w:val="00631A67"/>
    <w:rsid w:val="006325D1"/>
    <w:rsid w:val="0063316A"/>
    <w:rsid w:val="006373E8"/>
    <w:rsid w:val="00651109"/>
    <w:rsid w:val="006616FB"/>
    <w:rsid w:val="00663EB1"/>
    <w:rsid w:val="006653A2"/>
    <w:rsid w:val="00680C8E"/>
    <w:rsid w:val="00684E57"/>
    <w:rsid w:val="00685F6C"/>
    <w:rsid w:val="006860AD"/>
    <w:rsid w:val="00687AFB"/>
    <w:rsid w:val="00692014"/>
    <w:rsid w:val="006933D0"/>
    <w:rsid w:val="00694D12"/>
    <w:rsid w:val="00695F12"/>
    <w:rsid w:val="006961A9"/>
    <w:rsid w:val="00697609"/>
    <w:rsid w:val="006A12A3"/>
    <w:rsid w:val="006A6FC1"/>
    <w:rsid w:val="006B0C2D"/>
    <w:rsid w:val="006B368C"/>
    <w:rsid w:val="006B4E7C"/>
    <w:rsid w:val="006C31A8"/>
    <w:rsid w:val="006C5FAF"/>
    <w:rsid w:val="006C6301"/>
    <w:rsid w:val="006C64CE"/>
    <w:rsid w:val="006D45FA"/>
    <w:rsid w:val="006D7034"/>
    <w:rsid w:val="006D71B5"/>
    <w:rsid w:val="006E03DF"/>
    <w:rsid w:val="006E6627"/>
    <w:rsid w:val="006E772E"/>
    <w:rsid w:val="006F1CC3"/>
    <w:rsid w:val="006F3796"/>
    <w:rsid w:val="006F50CB"/>
    <w:rsid w:val="006F6FA8"/>
    <w:rsid w:val="006F709B"/>
    <w:rsid w:val="0070215A"/>
    <w:rsid w:val="00703990"/>
    <w:rsid w:val="007039A0"/>
    <w:rsid w:val="0071059A"/>
    <w:rsid w:val="00714557"/>
    <w:rsid w:val="00717DC4"/>
    <w:rsid w:val="00720841"/>
    <w:rsid w:val="0072210E"/>
    <w:rsid w:val="00727118"/>
    <w:rsid w:val="00730A94"/>
    <w:rsid w:val="007337DF"/>
    <w:rsid w:val="00751A2A"/>
    <w:rsid w:val="00763656"/>
    <w:rsid w:val="00767168"/>
    <w:rsid w:val="007713C0"/>
    <w:rsid w:val="00780632"/>
    <w:rsid w:val="00781C3F"/>
    <w:rsid w:val="0078254C"/>
    <w:rsid w:val="007827EE"/>
    <w:rsid w:val="007830AC"/>
    <w:rsid w:val="0078479D"/>
    <w:rsid w:val="00786659"/>
    <w:rsid w:val="0079085B"/>
    <w:rsid w:val="00790E90"/>
    <w:rsid w:val="00794973"/>
    <w:rsid w:val="007A18F6"/>
    <w:rsid w:val="007A595C"/>
    <w:rsid w:val="007B00B1"/>
    <w:rsid w:val="007B3BD1"/>
    <w:rsid w:val="007B4776"/>
    <w:rsid w:val="007B4CF3"/>
    <w:rsid w:val="007B69ED"/>
    <w:rsid w:val="007B7328"/>
    <w:rsid w:val="007C0A47"/>
    <w:rsid w:val="007D4E9B"/>
    <w:rsid w:val="007E1322"/>
    <w:rsid w:val="007E2252"/>
    <w:rsid w:val="007E6A05"/>
    <w:rsid w:val="007E788A"/>
    <w:rsid w:val="007F1D28"/>
    <w:rsid w:val="007F48C0"/>
    <w:rsid w:val="0080092A"/>
    <w:rsid w:val="00801EC9"/>
    <w:rsid w:val="00805B25"/>
    <w:rsid w:val="00810129"/>
    <w:rsid w:val="0081125C"/>
    <w:rsid w:val="00812ED5"/>
    <w:rsid w:val="0081581F"/>
    <w:rsid w:val="00815BC2"/>
    <w:rsid w:val="0083232C"/>
    <w:rsid w:val="00835EF3"/>
    <w:rsid w:val="00837395"/>
    <w:rsid w:val="00840176"/>
    <w:rsid w:val="00840CE8"/>
    <w:rsid w:val="00842EE1"/>
    <w:rsid w:val="0085067B"/>
    <w:rsid w:val="0086083C"/>
    <w:rsid w:val="008624F9"/>
    <w:rsid w:val="00866B03"/>
    <w:rsid w:val="008737C9"/>
    <w:rsid w:val="0087702F"/>
    <w:rsid w:val="0088084B"/>
    <w:rsid w:val="00890C55"/>
    <w:rsid w:val="008912E0"/>
    <w:rsid w:val="00894F9D"/>
    <w:rsid w:val="00895877"/>
    <w:rsid w:val="008A19C7"/>
    <w:rsid w:val="008A32DC"/>
    <w:rsid w:val="008B0CE5"/>
    <w:rsid w:val="008B779A"/>
    <w:rsid w:val="008B7FA9"/>
    <w:rsid w:val="008C0C72"/>
    <w:rsid w:val="008D261F"/>
    <w:rsid w:val="008E1140"/>
    <w:rsid w:val="008E2618"/>
    <w:rsid w:val="008E43E4"/>
    <w:rsid w:val="008E79B4"/>
    <w:rsid w:val="008F1CDC"/>
    <w:rsid w:val="008F2F9B"/>
    <w:rsid w:val="00901678"/>
    <w:rsid w:val="00912723"/>
    <w:rsid w:val="00912B91"/>
    <w:rsid w:val="0091615D"/>
    <w:rsid w:val="00916372"/>
    <w:rsid w:val="0092083B"/>
    <w:rsid w:val="00923A05"/>
    <w:rsid w:val="009272C9"/>
    <w:rsid w:val="00927B3C"/>
    <w:rsid w:val="00930595"/>
    <w:rsid w:val="00942A88"/>
    <w:rsid w:val="009458C0"/>
    <w:rsid w:val="009521AA"/>
    <w:rsid w:val="00955400"/>
    <w:rsid w:val="00957B13"/>
    <w:rsid w:val="00963588"/>
    <w:rsid w:val="00965DAB"/>
    <w:rsid w:val="00966124"/>
    <w:rsid w:val="0096787A"/>
    <w:rsid w:val="009722EF"/>
    <w:rsid w:val="0097396E"/>
    <w:rsid w:val="00976ADB"/>
    <w:rsid w:val="00981D23"/>
    <w:rsid w:val="009864A7"/>
    <w:rsid w:val="00990947"/>
    <w:rsid w:val="0099124B"/>
    <w:rsid w:val="00993F7B"/>
    <w:rsid w:val="009A0152"/>
    <w:rsid w:val="009A5191"/>
    <w:rsid w:val="009A7BF3"/>
    <w:rsid w:val="009B02B6"/>
    <w:rsid w:val="009B2A90"/>
    <w:rsid w:val="009B5422"/>
    <w:rsid w:val="009C3BD6"/>
    <w:rsid w:val="009D47F1"/>
    <w:rsid w:val="009E107C"/>
    <w:rsid w:val="00A03E11"/>
    <w:rsid w:val="00A10C23"/>
    <w:rsid w:val="00A255F8"/>
    <w:rsid w:val="00A272C9"/>
    <w:rsid w:val="00A300CF"/>
    <w:rsid w:val="00A33F9D"/>
    <w:rsid w:val="00A34090"/>
    <w:rsid w:val="00A345C0"/>
    <w:rsid w:val="00A37257"/>
    <w:rsid w:val="00A37FB0"/>
    <w:rsid w:val="00A41960"/>
    <w:rsid w:val="00A44D21"/>
    <w:rsid w:val="00A51EAA"/>
    <w:rsid w:val="00A548E2"/>
    <w:rsid w:val="00A54A26"/>
    <w:rsid w:val="00A551CD"/>
    <w:rsid w:val="00A55FAB"/>
    <w:rsid w:val="00A56D36"/>
    <w:rsid w:val="00A574B9"/>
    <w:rsid w:val="00A652E0"/>
    <w:rsid w:val="00A672B5"/>
    <w:rsid w:val="00A72473"/>
    <w:rsid w:val="00A738C2"/>
    <w:rsid w:val="00A738F7"/>
    <w:rsid w:val="00A8110A"/>
    <w:rsid w:val="00A81B3F"/>
    <w:rsid w:val="00A84C21"/>
    <w:rsid w:val="00A863C6"/>
    <w:rsid w:val="00A863F7"/>
    <w:rsid w:val="00A9641A"/>
    <w:rsid w:val="00AA609B"/>
    <w:rsid w:val="00AB19FD"/>
    <w:rsid w:val="00AB35F0"/>
    <w:rsid w:val="00AB48B7"/>
    <w:rsid w:val="00AB5B75"/>
    <w:rsid w:val="00AB5C1E"/>
    <w:rsid w:val="00AC15B1"/>
    <w:rsid w:val="00AC2B09"/>
    <w:rsid w:val="00AC3AD9"/>
    <w:rsid w:val="00AC430E"/>
    <w:rsid w:val="00AC6305"/>
    <w:rsid w:val="00AD0C08"/>
    <w:rsid w:val="00AD2491"/>
    <w:rsid w:val="00AD3717"/>
    <w:rsid w:val="00AD7002"/>
    <w:rsid w:val="00AE4FD3"/>
    <w:rsid w:val="00AE7A2A"/>
    <w:rsid w:val="00AF25A8"/>
    <w:rsid w:val="00AF408C"/>
    <w:rsid w:val="00AF6D97"/>
    <w:rsid w:val="00B01A9C"/>
    <w:rsid w:val="00B05BC6"/>
    <w:rsid w:val="00B16D49"/>
    <w:rsid w:val="00B20539"/>
    <w:rsid w:val="00B23471"/>
    <w:rsid w:val="00B269F9"/>
    <w:rsid w:val="00B306DF"/>
    <w:rsid w:val="00B31E77"/>
    <w:rsid w:val="00B340F4"/>
    <w:rsid w:val="00B36740"/>
    <w:rsid w:val="00B40553"/>
    <w:rsid w:val="00B43322"/>
    <w:rsid w:val="00B4655B"/>
    <w:rsid w:val="00B50481"/>
    <w:rsid w:val="00B55564"/>
    <w:rsid w:val="00B608B7"/>
    <w:rsid w:val="00B62201"/>
    <w:rsid w:val="00B62243"/>
    <w:rsid w:val="00B65895"/>
    <w:rsid w:val="00B670EA"/>
    <w:rsid w:val="00B735CE"/>
    <w:rsid w:val="00B74E0C"/>
    <w:rsid w:val="00B84BD7"/>
    <w:rsid w:val="00B85EB0"/>
    <w:rsid w:val="00B86393"/>
    <w:rsid w:val="00BA1D7D"/>
    <w:rsid w:val="00BA1EB2"/>
    <w:rsid w:val="00BA2083"/>
    <w:rsid w:val="00BC3486"/>
    <w:rsid w:val="00BC5D12"/>
    <w:rsid w:val="00BC67D0"/>
    <w:rsid w:val="00BC7A27"/>
    <w:rsid w:val="00BD053E"/>
    <w:rsid w:val="00BE7A9D"/>
    <w:rsid w:val="00BF4B7F"/>
    <w:rsid w:val="00BF5271"/>
    <w:rsid w:val="00BF6004"/>
    <w:rsid w:val="00C01722"/>
    <w:rsid w:val="00C033A3"/>
    <w:rsid w:val="00C04787"/>
    <w:rsid w:val="00C04B92"/>
    <w:rsid w:val="00C103AA"/>
    <w:rsid w:val="00C10E76"/>
    <w:rsid w:val="00C115FC"/>
    <w:rsid w:val="00C15A52"/>
    <w:rsid w:val="00C326F8"/>
    <w:rsid w:val="00C34BD3"/>
    <w:rsid w:val="00C4532C"/>
    <w:rsid w:val="00C52377"/>
    <w:rsid w:val="00C604D4"/>
    <w:rsid w:val="00C61F80"/>
    <w:rsid w:val="00C6498E"/>
    <w:rsid w:val="00C73149"/>
    <w:rsid w:val="00C7390D"/>
    <w:rsid w:val="00C76BAD"/>
    <w:rsid w:val="00C77439"/>
    <w:rsid w:val="00C80655"/>
    <w:rsid w:val="00C85882"/>
    <w:rsid w:val="00C943AB"/>
    <w:rsid w:val="00C9562A"/>
    <w:rsid w:val="00C96141"/>
    <w:rsid w:val="00CA356B"/>
    <w:rsid w:val="00CA3D9F"/>
    <w:rsid w:val="00CA6A18"/>
    <w:rsid w:val="00CB4E50"/>
    <w:rsid w:val="00CC1B7A"/>
    <w:rsid w:val="00CC4683"/>
    <w:rsid w:val="00CD0CDC"/>
    <w:rsid w:val="00CD3330"/>
    <w:rsid w:val="00CD5559"/>
    <w:rsid w:val="00CD7DB2"/>
    <w:rsid w:val="00CF2E83"/>
    <w:rsid w:val="00D04B04"/>
    <w:rsid w:val="00D06694"/>
    <w:rsid w:val="00D1161B"/>
    <w:rsid w:val="00D223D7"/>
    <w:rsid w:val="00D27D77"/>
    <w:rsid w:val="00D3234B"/>
    <w:rsid w:val="00D32680"/>
    <w:rsid w:val="00D35701"/>
    <w:rsid w:val="00D40E8C"/>
    <w:rsid w:val="00D44B07"/>
    <w:rsid w:val="00D453BA"/>
    <w:rsid w:val="00D50866"/>
    <w:rsid w:val="00D53DB8"/>
    <w:rsid w:val="00D55460"/>
    <w:rsid w:val="00D627FB"/>
    <w:rsid w:val="00D6315A"/>
    <w:rsid w:val="00D639C7"/>
    <w:rsid w:val="00D64A72"/>
    <w:rsid w:val="00D67852"/>
    <w:rsid w:val="00D702BC"/>
    <w:rsid w:val="00D77042"/>
    <w:rsid w:val="00D81085"/>
    <w:rsid w:val="00D85E6B"/>
    <w:rsid w:val="00DA18F9"/>
    <w:rsid w:val="00DA1D0E"/>
    <w:rsid w:val="00DA5823"/>
    <w:rsid w:val="00DB1D59"/>
    <w:rsid w:val="00DB4E0E"/>
    <w:rsid w:val="00DB7E57"/>
    <w:rsid w:val="00DC73B8"/>
    <w:rsid w:val="00DD2E2E"/>
    <w:rsid w:val="00DD6004"/>
    <w:rsid w:val="00DD74DE"/>
    <w:rsid w:val="00DE3134"/>
    <w:rsid w:val="00DE7195"/>
    <w:rsid w:val="00DF50B1"/>
    <w:rsid w:val="00DF5DCF"/>
    <w:rsid w:val="00DF78AD"/>
    <w:rsid w:val="00E01FE6"/>
    <w:rsid w:val="00E03C16"/>
    <w:rsid w:val="00E10D7C"/>
    <w:rsid w:val="00E238DD"/>
    <w:rsid w:val="00E427F8"/>
    <w:rsid w:val="00E4773D"/>
    <w:rsid w:val="00E5479C"/>
    <w:rsid w:val="00E634E2"/>
    <w:rsid w:val="00E74E60"/>
    <w:rsid w:val="00E75CCF"/>
    <w:rsid w:val="00E75EC2"/>
    <w:rsid w:val="00E810CC"/>
    <w:rsid w:val="00E870DF"/>
    <w:rsid w:val="00E9173D"/>
    <w:rsid w:val="00E95ABE"/>
    <w:rsid w:val="00EA359A"/>
    <w:rsid w:val="00EA519B"/>
    <w:rsid w:val="00EB179C"/>
    <w:rsid w:val="00EB253B"/>
    <w:rsid w:val="00EB3FBF"/>
    <w:rsid w:val="00EC5C7C"/>
    <w:rsid w:val="00ED4D73"/>
    <w:rsid w:val="00ED554F"/>
    <w:rsid w:val="00ED5D00"/>
    <w:rsid w:val="00EE1B12"/>
    <w:rsid w:val="00EE42FC"/>
    <w:rsid w:val="00EF2569"/>
    <w:rsid w:val="00EF3716"/>
    <w:rsid w:val="00F037C2"/>
    <w:rsid w:val="00F12854"/>
    <w:rsid w:val="00F23F59"/>
    <w:rsid w:val="00F24BB7"/>
    <w:rsid w:val="00F27414"/>
    <w:rsid w:val="00F309EF"/>
    <w:rsid w:val="00F32B9C"/>
    <w:rsid w:val="00F33B72"/>
    <w:rsid w:val="00F355A8"/>
    <w:rsid w:val="00F36F3E"/>
    <w:rsid w:val="00F372F5"/>
    <w:rsid w:val="00F41725"/>
    <w:rsid w:val="00F41E41"/>
    <w:rsid w:val="00F424DF"/>
    <w:rsid w:val="00F43216"/>
    <w:rsid w:val="00F53881"/>
    <w:rsid w:val="00F61C4C"/>
    <w:rsid w:val="00F61E5D"/>
    <w:rsid w:val="00F653C0"/>
    <w:rsid w:val="00F70B43"/>
    <w:rsid w:val="00F74D15"/>
    <w:rsid w:val="00F83CD7"/>
    <w:rsid w:val="00F84322"/>
    <w:rsid w:val="00F84AAB"/>
    <w:rsid w:val="00F92515"/>
    <w:rsid w:val="00F933AC"/>
    <w:rsid w:val="00FB61BA"/>
    <w:rsid w:val="00FD3EDC"/>
    <w:rsid w:val="00FD6C4F"/>
    <w:rsid w:val="00FE0F7E"/>
    <w:rsid w:val="00FF22D4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1757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0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75700"/>
    <w:pPr>
      <w:ind w:firstLine="708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57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175700"/>
    <w:pPr>
      <w:ind w:left="720"/>
      <w:contextualSpacing/>
    </w:pPr>
  </w:style>
  <w:style w:type="paragraph" w:styleId="a7">
    <w:name w:val="No Spacing"/>
    <w:link w:val="a8"/>
    <w:uiPriority w:val="1"/>
    <w:qFormat/>
    <w:rsid w:val="001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7570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75700"/>
    <w:pPr>
      <w:widowControl w:val="0"/>
      <w:autoSpaceDE w:val="0"/>
      <w:autoSpaceDN w:val="0"/>
      <w:adjustRightInd w:val="0"/>
      <w:spacing w:line="277" w:lineRule="exact"/>
      <w:ind w:hanging="538"/>
      <w:jc w:val="both"/>
    </w:pPr>
  </w:style>
  <w:style w:type="character" w:customStyle="1" w:styleId="FontStyle24">
    <w:name w:val="Font Style24"/>
    <w:rsid w:val="00175700"/>
    <w:rPr>
      <w:rFonts w:ascii="Times New Roman" w:hAnsi="Times New Roman" w:cs="Times New Roman" w:hint="default"/>
      <w:sz w:val="22"/>
      <w:szCs w:val="22"/>
    </w:rPr>
  </w:style>
  <w:style w:type="paragraph" w:styleId="23">
    <w:name w:val="Body Text 2"/>
    <w:basedOn w:val="a"/>
    <w:link w:val="24"/>
    <w:uiPriority w:val="99"/>
    <w:rsid w:val="001757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75700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basedOn w:val="a0"/>
    <w:uiPriority w:val="99"/>
    <w:rsid w:val="00175700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75700"/>
    <w:rPr>
      <w:rFonts w:cs="Times New Roman"/>
      <w:i/>
      <w:iCs/>
    </w:rPr>
  </w:style>
  <w:style w:type="paragraph" w:customStyle="1" w:styleId="Default">
    <w:name w:val="Default"/>
    <w:uiPriority w:val="99"/>
    <w:rsid w:val="00175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175700"/>
    <w:rPr>
      <w:rFonts w:cs="Times New Roman"/>
    </w:rPr>
  </w:style>
  <w:style w:type="character" w:customStyle="1" w:styleId="c3">
    <w:name w:val="c3"/>
    <w:basedOn w:val="a0"/>
    <w:uiPriority w:val="99"/>
    <w:rsid w:val="00175700"/>
    <w:rPr>
      <w:rFonts w:cs="Times New Roman"/>
    </w:rPr>
  </w:style>
  <w:style w:type="character" w:customStyle="1" w:styleId="s2">
    <w:name w:val="s2"/>
    <w:basedOn w:val="a0"/>
    <w:uiPriority w:val="99"/>
    <w:rsid w:val="00175700"/>
    <w:rPr>
      <w:rFonts w:cs="Times New Roman"/>
    </w:rPr>
  </w:style>
  <w:style w:type="paragraph" w:styleId="aa">
    <w:name w:val="Body Text"/>
    <w:basedOn w:val="a"/>
    <w:link w:val="ab"/>
    <w:uiPriority w:val="99"/>
    <w:rsid w:val="001757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7570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175700"/>
    <w:rPr>
      <w:rFonts w:ascii="Lucida Sans Unicode" w:hAnsi="Lucida Sans Unicode" w:cs="Lucida Sans Unicode"/>
      <w:sz w:val="36"/>
      <w:szCs w:val="36"/>
    </w:rPr>
  </w:style>
  <w:style w:type="character" w:customStyle="1" w:styleId="yellowtitle">
    <w:name w:val="yellowtitle"/>
    <w:basedOn w:val="a0"/>
    <w:rsid w:val="0017570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3B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FA9"/>
  </w:style>
  <w:style w:type="numbering" w:customStyle="1" w:styleId="110">
    <w:name w:val="Нет списка11"/>
    <w:next w:val="a2"/>
    <w:uiPriority w:val="99"/>
    <w:semiHidden/>
    <w:unhideWhenUsed/>
    <w:rsid w:val="008B7FA9"/>
  </w:style>
  <w:style w:type="numbering" w:customStyle="1" w:styleId="25">
    <w:name w:val="Нет списка2"/>
    <w:next w:val="a2"/>
    <w:semiHidden/>
    <w:rsid w:val="008B7FA9"/>
  </w:style>
  <w:style w:type="table" w:styleId="ac">
    <w:name w:val="Table Grid"/>
    <w:basedOn w:val="a1"/>
    <w:uiPriority w:val="59"/>
    <w:rsid w:val="008B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8B7F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B7FA9"/>
    <w:pPr>
      <w:ind w:left="709" w:hanging="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7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8B7FA9"/>
    <w:pPr>
      <w:ind w:firstLine="567"/>
      <w:jc w:val="center"/>
    </w:pPr>
    <w:rPr>
      <w:b/>
      <w:sz w:val="20"/>
      <w:szCs w:val="20"/>
    </w:rPr>
  </w:style>
  <w:style w:type="character" w:styleId="af0">
    <w:name w:val="page number"/>
    <w:basedOn w:val="a0"/>
    <w:rsid w:val="008B7FA9"/>
  </w:style>
  <w:style w:type="paragraph" w:styleId="af1">
    <w:name w:val="header"/>
    <w:basedOn w:val="a"/>
    <w:link w:val="af2"/>
    <w:rsid w:val="008B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B7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8B7FA9"/>
  </w:style>
  <w:style w:type="table" w:customStyle="1" w:styleId="14">
    <w:name w:val="Сетка таблицы1"/>
    <w:basedOn w:val="a1"/>
    <w:next w:val="ac"/>
    <w:rsid w:val="008B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B7FA9"/>
  </w:style>
  <w:style w:type="character" w:styleId="af3">
    <w:name w:val="Strong"/>
    <w:basedOn w:val="a0"/>
    <w:uiPriority w:val="22"/>
    <w:qFormat/>
    <w:rsid w:val="008B7FA9"/>
    <w:rPr>
      <w:b/>
      <w:bCs/>
    </w:rPr>
  </w:style>
  <w:style w:type="character" w:customStyle="1" w:styleId="apple-converted-space">
    <w:name w:val="apple-converted-space"/>
    <w:basedOn w:val="a0"/>
    <w:rsid w:val="008B7FA9"/>
  </w:style>
  <w:style w:type="character" w:styleId="af4">
    <w:name w:val="FollowedHyperlink"/>
    <w:basedOn w:val="a0"/>
    <w:uiPriority w:val="99"/>
    <w:semiHidden/>
    <w:unhideWhenUsed/>
    <w:rsid w:val="00111392"/>
    <w:rPr>
      <w:color w:val="800080" w:themeColor="followedHyperlink"/>
      <w:u w:val="single"/>
    </w:rPr>
  </w:style>
  <w:style w:type="paragraph" w:styleId="af5">
    <w:name w:val="Normal (Web)"/>
    <w:basedOn w:val="a"/>
    <w:link w:val="af6"/>
    <w:uiPriority w:val="99"/>
    <w:unhideWhenUsed/>
    <w:rsid w:val="00F84322"/>
    <w:pPr>
      <w:spacing w:before="100" w:beforeAutospacing="1" w:after="100" w:afterAutospacing="1"/>
    </w:pPr>
  </w:style>
  <w:style w:type="character" w:customStyle="1" w:styleId="af6">
    <w:name w:val="Обычный (веб) Знак"/>
    <w:basedOn w:val="a0"/>
    <w:link w:val="af5"/>
    <w:uiPriority w:val="99"/>
    <w:locked/>
    <w:rsid w:val="00F8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4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ytitle">
    <w:name w:val="graytitle"/>
    <w:basedOn w:val="a0"/>
    <w:rsid w:val="00ED554F"/>
  </w:style>
  <w:style w:type="character" w:customStyle="1" w:styleId="af7">
    <w:name w:val="Основной текст_"/>
    <w:basedOn w:val="a0"/>
    <w:link w:val="26"/>
    <w:uiPriority w:val="99"/>
    <w:locked/>
    <w:rsid w:val="00D223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7"/>
    <w:uiPriority w:val="99"/>
    <w:rsid w:val="00D223D7"/>
    <w:pPr>
      <w:shd w:val="clear" w:color="auto" w:fill="FFFFFF"/>
      <w:spacing w:before="480" w:after="720" w:line="240" w:lineRule="atLeast"/>
    </w:pPr>
    <w:rPr>
      <w:rFonts w:eastAsiaTheme="minorHAnsi"/>
      <w:sz w:val="27"/>
      <w:szCs w:val="27"/>
      <w:lang w:eastAsia="en-US"/>
    </w:rPr>
  </w:style>
  <w:style w:type="numbering" w:customStyle="1" w:styleId="4">
    <w:name w:val="Нет списка4"/>
    <w:next w:val="a2"/>
    <w:semiHidden/>
    <w:rsid w:val="00395D29"/>
  </w:style>
  <w:style w:type="table" w:customStyle="1" w:styleId="27">
    <w:name w:val="Сетка таблицы2"/>
    <w:basedOn w:val="a1"/>
    <w:next w:val="ac"/>
    <w:uiPriority w:val="39"/>
    <w:rsid w:val="0039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395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Содержимое таблицы"/>
    <w:basedOn w:val="a"/>
    <w:rsid w:val="00395D29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p3">
    <w:name w:val="p3"/>
    <w:basedOn w:val="a"/>
    <w:rsid w:val="00395D29"/>
    <w:pPr>
      <w:spacing w:before="100" w:beforeAutospacing="1" w:after="100" w:afterAutospacing="1"/>
    </w:pPr>
  </w:style>
  <w:style w:type="character" w:customStyle="1" w:styleId="c1">
    <w:name w:val="c1"/>
    <w:basedOn w:val="a0"/>
    <w:rsid w:val="00395D29"/>
  </w:style>
  <w:style w:type="paragraph" w:styleId="af9">
    <w:name w:val="Body Text Indent"/>
    <w:basedOn w:val="a"/>
    <w:link w:val="afa"/>
    <w:uiPriority w:val="99"/>
    <w:semiHidden/>
    <w:unhideWhenUsed/>
    <w:rsid w:val="00395D2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95D29"/>
    <w:rPr>
      <w:rFonts w:ascii="Calibri" w:eastAsia="Calibri" w:hAnsi="Calibri" w:cs="Times New Roman"/>
    </w:rPr>
  </w:style>
  <w:style w:type="paragraph" w:customStyle="1" w:styleId="msonormalbullet2gifbullet1gif">
    <w:name w:val="msonormalbullet2gifbullet1.gif"/>
    <w:basedOn w:val="a"/>
    <w:uiPriority w:val="99"/>
    <w:semiHidden/>
    <w:rsid w:val="00395D29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Без интервала2"/>
    <w:uiPriority w:val="99"/>
    <w:rsid w:val="00395D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extended-textshort">
    <w:name w:val="extended-text__short"/>
    <w:basedOn w:val="a0"/>
    <w:uiPriority w:val="99"/>
    <w:rsid w:val="00395D29"/>
  </w:style>
  <w:style w:type="paragraph" w:customStyle="1" w:styleId="msonormalmailrucssattributepostfix">
    <w:name w:val="msonormal_mailru_css_attribute_postfix"/>
    <w:basedOn w:val="a"/>
    <w:rsid w:val="003A5324"/>
    <w:pPr>
      <w:spacing w:before="100" w:beforeAutospacing="1" w:after="100" w:afterAutospacing="1"/>
    </w:pPr>
  </w:style>
  <w:style w:type="paragraph" w:customStyle="1" w:styleId="mailrucssattributepostfixmailrucssattributepostfixmailrucssattributepostfixmailrucssattributepostfix">
    <w:name w:val="mailrucssattributepostfix_mailru_css_attribute_postfix_mailru_css_attribute_postfix_mailru_css_attribute_postfix"/>
    <w:basedOn w:val="a"/>
    <w:rsid w:val="00D64A72"/>
    <w:pPr>
      <w:spacing w:before="100" w:beforeAutospacing="1" w:after="100" w:afterAutospacing="1"/>
    </w:pPr>
  </w:style>
  <w:style w:type="character" w:customStyle="1" w:styleId="a8">
    <w:name w:val="Без интервала Знак"/>
    <w:basedOn w:val="a0"/>
    <w:link w:val="a7"/>
    <w:uiPriority w:val="1"/>
    <w:locked/>
    <w:rsid w:val="00EC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5C7C"/>
    <w:pPr>
      <w:spacing w:before="100" w:beforeAutospacing="1" w:after="100" w:afterAutospacing="1"/>
    </w:pPr>
  </w:style>
  <w:style w:type="character" w:customStyle="1" w:styleId="29">
    <w:name w:val="Основной текст (2)_"/>
    <w:basedOn w:val="a0"/>
    <w:link w:val="2a"/>
    <w:rsid w:val="002B7F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ranklinGothicBook95pt">
    <w:name w:val="Основной текст (2) + Franklin Gothic Book;9;5 pt;Курсив"/>
    <w:basedOn w:val="29"/>
    <w:rsid w:val="002B7FE8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a">
    <w:name w:val="Основной текст (2)"/>
    <w:basedOn w:val="a"/>
    <w:link w:val="29"/>
    <w:rsid w:val="002B7FE8"/>
    <w:pPr>
      <w:widowControl w:val="0"/>
      <w:shd w:val="clear" w:color="auto" w:fill="FFFFFF"/>
      <w:spacing w:before="240" w:after="300"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2B7F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7FE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5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1757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0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75700"/>
    <w:pPr>
      <w:ind w:firstLine="708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57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qFormat/>
    <w:rsid w:val="00175700"/>
    <w:pPr>
      <w:ind w:left="720"/>
      <w:contextualSpacing/>
    </w:pPr>
  </w:style>
  <w:style w:type="paragraph" w:styleId="a7">
    <w:name w:val="No Spacing"/>
    <w:uiPriority w:val="1"/>
    <w:qFormat/>
    <w:rsid w:val="0017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7570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75700"/>
    <w:pPr>
      <w:widowControl w:val="0"/>
      <w:autoSpaceDE w:val="0"/>
      <w:autoSpaceDN w:val="0"/>
      <w:adjustRightInd w:val="0"/>
      <w:spacing w:line="277" w:lineRule="exact"/>
      <w:ind w:hanging="538"/>
      <w:jc w:val="both"/>
    </w:pPr>
  </w:style>
  <w:style w:type="character" w:customStyle="1" w:styleId="FontStyle24">
    <w:name w:val="Font Style24"/>
    <w:rsid w:val="00175700"/>
    <w:rPr>
      <w:rFonts w:ascii="Times New Roman" w:hAnsi="Times New Roman" w:cs="Times New Roman" w:hint="default"/>
      <w:sz w:val="22"/>
      <w:szCs w:val="22"/>
    </w:rPr>
  </w:style>
  <w:style w:type="paragraph" w:styleId="23">
    <w:name w:val="Body Text 2"/>
    <w:basedOn w:val="a"/>
    <w:link w:val="24"/>
    <w:uiPriority w:val="99"/>
    <w:rsid w:val="001757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75700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basedOn w:val="a0"/>
    <w:uiPriority w:val="99"/>
    <w:rsid w:val="00175700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175700"/>
    <w:rPr>
      <w:rFonts w:cs="Times New Roman"/>
      <w:i/>
      <w:iCs/>
    </w:rPr>
  </w:style>
  <w:style w:type="paragraph" w:customStyle="1" w:styleId="Default">
    <w:name w:val="Default"/>
    <w:uiPriority w:val="99"/>
    <w:rsid w:val="00175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75700"/>
    <w:rPr>
      <w:rFonts w:cs="Times New Roman"/>
    </w:rPr>
  </w:style>
  <w:style w:type="character" w:customStyle="1" w:styleId="c3">
    <w:name w:val="c3"/>
    <w:basedOn w:val="a0"/>
    <w:uiPriority w:val="99"/>
    <w:rsid w:val="00175700"/>
    <w:rPr>
      <w:rFonts w:cs="Times New Roman"/>
    </w:rPr>
  </w:style>
  <w:style w:type="character" w:customStyle="1" w:styleId="s2">
    <w:name w:val="s2"/>
    <w:basedOn w:val="a0"/>
    <w:uiPriority w:val="99"/>
    <w:rsid w:val="00175700"/>
    <w:rPr>
      <w:rFonts w:cs="Times New Roman"/>
    </w:rPr>
  </w:style>
  <w:style w:type="paragraph" w:styleId="aa">
    <w:name w:val="Body Text"/>
    <w:basedOn w:val="a"/>
    <w:link w:val="ab"/>
    <w:uiPriority w:val="99"/>
    <w:rsid w:val="001757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7570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175700"/>
    <w:rPr>
      <w:rFonts w:ascii="Lucida Sans Unicode" w:hAnsi="Lucida Sans Unicode" w:cs="Lucida Sans Unicode"/>
      <w:sz w:val="36"/>
      <w:szCs w:val="36"/>
    </w:rPr>
  </w:style>
  <w:style w:type="character" w:customStyle="1" w:styleId="yellowtitle">
    <w:name w:val="yellowtitle"/>
    <w:basedOn w:val="a0"/>
    <w:rsid w:val="0017570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B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FA9"/>
  </w:style>
  <w:style w:type="numbering" w:customStyle="1" w:styleId="110">
    <w:name w:val="Нет списка11"/>
    <w:next w:val="a2"/>
    <w:uiPriority w:val="99"/>
    <w:semiHidden/>
    <w:unhideWhenUsed/>
    <w:rsid w:val="008B7FA9"/>
  </w:style>
  <w:style w:type="numbering" w:customStyle="1" w:styleId="25">
    <w:name w:val="Нет списка2"/>
    <w:next w:val="a2"/>
    <w:semiHidden/>
    <w:rsid w:val="008B7FA9"/>
  </w:style>
  <w:style w:type="table" w:styleId="ac">
    <w:name w:val="Table Grid"/>
    <w:basedOn w:val="a1"/>
    <w:rsid w:val="008B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8B7F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B7FA9"/>
    <w:pPr>
      <w:ind w:left="709" w:hanging="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B7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8B7FA9"/>
    <w:pPr>
      <w:ind w:firstLine="567"/>
      <w:jc w:val="center"/>
    </w:pPr>
    <w:rPr>
      <w:b/>
      <w:sz w:val="20"/>
      <w:szCs w:val="20"/>
    </w:rPr>
  </w:style>
  <w:style w:type="character" w:styleId="af0">
    <w:name w:val="page number"/>
    <w:basedOn w:val="a0"/>
    <w:rsid w:val="008B7FA9"/>
  </w:style>
  <w:style w:type="paragraph" w:styleId="af1">
    <w:name w:val="header"/>
    <w:basedOn w:val="a"/>
    <w:link w:val="af2"/>
    <w:rsid w:val="008B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B7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8B7FA9"/>
  </w:style>
  <w:style w:type="table" w:customStyle="1" w:styleId="14">
    <w:name w:val="Сетка таблицы1"/>
    <w:basedOn w:val="a1"/>
    <w:next w:val="ac"/>
    <w:rsid w:val="008B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B7FA9"/>
  </w:style>
  <w:style w:type="character" w:styleId="af3">
    <w:name w:val="Strong"/>
    <w:basedOn w:val="a0"/>
    <w:qFormat/>
    <w:rsid w:val="008B7FA9"/>
    <w:rPr>
      <w:b/>
      <w:bCs/>
    </w:rPr>
  </w:style>
  <w:style w:type="character" w:customStyle="1" w:styleId="apple-converted-space">
    <w:name w:val="apple-converted-space"/>
    <w:basedOn w:val="a0"/>
    <w:rsid w:val="008B7FA9"/>
  </w:style>
  <w:style w:type="character" w:styleId="af4">
    <w:name w:val="FollowedHyperlink"/>
    <w:basedOn w:val="a0"/>
    <w:uiPriority w:val="99"/>
    <w:semiHidden/>
    <w:unhideWhenUsed/>
    <w:rsid w:val="00111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9F16-1DD4-4688-9F1E-3295F2B7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27</Pages>
  <Words>11368</Words>
  <Characters>64800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438</cp:revision>
  <cp:lastPrinted>2021-04-29T03:01:00Z</cp:lastPrinted>
  <dcterms:created xsi:type="dcterms:W3CDTF">2017-04-27T02:24:00Z</dcterms:created>
  <dcterms:modified xsi:type="dcterms:W3CDTF">2021-04-29T03:20:00Z</dcterms:modified>
</cp:coreProperties>
</file>